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1012" w:rsidRPr="002C3FA5" w:rsidRDefault="00E00D54" w:rsidP="002E6798">
      <w:pPr>
        <w:autoSpaceDE w:val="0"/>
        <w:autoSpaceDN w:val="0"/>
        <w:adjustRightInd w:val="0"/>
        <w:ind w:left="7371" w:firstLine="369"/>
        <w:jc w:val="left"/>
        <w:rPr>
          <w:rFonts w:ascii="Times New Roman" w:hAnsi="Times New Roman"/>
          <w:b/>
          <w:bCs/>
          <w:color w:val="000000"/>
          <w:sz w:val="24"/>
          <w:szCs w:val="24"/>
        </w:rPr>
      </w:pPr>
      <w:r>
        <w:rPr>
          <w:rFonts w:ascii="Times New Roman" w:hAnsi="Times New Roman"/>
          <w:b/>
          <w:bCs/>
          <w:color w:val="000000"/>
          <w:sz w:val="24"/>
          <w:szCs w:val="24"/>
          <w:lang/>
        </w:rPr>
        <w:t>Príloha č. 3</w:t>
      </w:r>
    </w:p>
    <w:p w:rsidR="00FC5C0A" w:rsidRPr="002C3FA5" w:rsidRDefault="00FC5C0A" w:rsidP="00401012">
      <w:pPr>
        <w:autoSpaceDE w:val="0"/>
        <w:autoSpaceDN w:val="0"/>
        <w:adjustRightInd w:val="0"/>
        <w:jc w:val="left"/>
        <w:rPr>
          <w:rFonts w:ascii="Times New Roman" w:hAnsi="Times New Roman"/>
          <w:b/>
          <w:bCs/>
          <w:color w:val="000000"/>
          <w:sz w:val="24"/>
          <w:szCs w:val="24"/>
        </w:rPr>
      </w:pPr>
    </w:p>
    <w:p w:rsidR="00FC5C0A" w:rsidRPr="002C3FA5" w:rsidRDefault="00FC5C0A" w:rsidP="00C02D75">
      <w:pPr>
        <w:autoSpaceDE w:val="0"/>
        <w:autoSpaceDN w:val="0"/>
        <w:adjustRightInd w:val="0"/>
        <w:ind w:left="1701" w:firstLine="567"/>
        <w:jc w:val="left"/>
        <w:rPr>
          <w:rFonts w:ascii="Times New Roman" w:hAnsi="Times New Roman"/>
          <w:b/>
          <w:bCs/>
          <w:color w:val="000000"/>
          <w:sz w:val="24"/>
          <w:szCs w:val="24"/>
        </w:rPr>
      </w:pPr>
      <w:r>
        <w:rPr>
          <w:rFonts w:ascii="Times New Roman" w:hAnsi="Times New Roman"/>
          <w:b/>
          <w:bCs/>
          <w:color w:val="000000"/>
          <w:sz w:val="24"/>
          <w:szCs w:val="24"/>
          <w:lang/>
        </w:rPr>
        <w:t>VZOR POLITIKY BOJA PROTI PODVODOM</w:t>
      </w:r>
      <w:r>
        <w:rPr>
          <w:rStyle w:val="FootnoteReference"/>
          <w:rFonts w:ascii="Times New Roman" w:hAnsi="Times New Roman"/>
          <w:color w:val="000000"/>
          <w:sz w:val="24"/>
          <w:szCs w:val="24"/>
          <w:lang/>
        </w:rPr>
        <w:footnoteReference w:id="1"/>
      </w:r>
    </w:p>
    <w:p w:rsidR="00401012" w:rsidRDefault="00401012" w:rsidP="00401012">
      <w:pPr>
        <w:autoSpaceDE w:val="0"/>
        <w:autoSpaceDN w:val="0"/>
        <w:adjustRightInd w:val="0"/>
        <w:jc w:val="left"/>
        <w:rPr>
          <w:rFonts w:ascii="Times New Roman" w:hAnsi="Times New Roman"/>
          <w:b/>
          <w:bCs/>
          <w:color w:val="000000"/>
          <w:sz w:val="24"/>
          <w:szCs w:val="24"/>
        </w:rPr>
      </w:pPr>
    </w:p>
    <w:p w:rsidR="003B73BF" w:rsidRPr="003B73BF" w:rsidRDefault="003B73BF" w:rsidP="00401012">
      <w:pPr>
        <w:autoSpaceDE w:val="0"/>
        <w:autoSpaceDN w:val="0"/>
        <w:adjustRightInd w:val="0"/>
        <w:jc w:val="left"/>
        <w:rPr>
          <w:rFonts w:ascii="Times New Roman" w:hAnsi="Times New Roman"/>
          <w:bCs/>
          <w:color w:val="000000"/>
          <w:sz w:val="24"/>
          <w:szCs w:val="24"/>
        </w:rPr>
      </w:pPr>
      <w:r>
        <w:rPr>
          <w:rFonts w:ascii="Times New Roman" w:hAnsi="Times New Roman"/>
          <w:color w:val="000000"/>
          <w:sz w:val="24"/>
          <w:szCs w:val="24"/>
          <w:lang/>
        </w:rPr>
        <w:t>[</w:t>
      </w:r>
      <w:r>
        <w:rPr>
          <w:rFonts w:ascii="Times New Roman" w:hAnsi="Times New Roman"/>
          <w:i/>
          <w:iCs/>
          <w:color w:val="000000"/>
          <w:sz w:val="24"/>
          <w:szCs w:val="24"/>
          <w:lang/>
        </w:rPr>
        <w:t>tento vzor predstavuje návrh, ako by mal riadiaci orgán (RO) štruktúrovať svoje vyhlásenie o politike boja proti podvodom a obsahuje aj záväzok orgánu auditu</w:t>
      </w:r>
      <w:r>
        <w:rPr>
          <w:rFonts w:ascii="Times New Roman" w:hAnsi="Times New Roman"/>
          <w:color w:val="000000"/>
          <w:sz w:val="24"/>
          <w:szCs w:val="24"/>
          <w:lang/>
        </w:rPr>
        <w:t>]</w:t>
      </w:r>
    </w:p>
    <w:p w:rsidR="003B73BF" w:rsidRDefault="003B73BF" w:rsidP="00401012">
      <w:pPr>
        <w:autoSpaceDE w:val="0"/>
        <w:autoSpaceDN w:val="0"/>
        <w:adjustRightInd w:val="0"/>
        <w:jc w:val="left"/>
        <w:rPr>
          <w:rFonts w:ascii="Times New Roman" w:hAnsi="Times New Roman"/>
          <w:b/>
          <w:bCs/>
          <w:color w:val="000000"/>
          <w:sz w:val="24"/>
          <w:szCs w:val="24"/>
          <w:u w:val="single"/>
        </w:rPr>
      </w:pPr>
    </w:p>
    <w:p w:rsidR="00FC5C0A" w:rsidRPr="002C3FA5" w:rsidRDefault="009054B2" w:rsidP="00401012">
      <w:pPr>
        <w:autoSpaceDE w:val="0"/>
        <w:autoSpaceDN w:val="0"/>
        <w:adjustRightInd w:val="0"/>
        <w:jc w:val="left"/>
        <w:rPr>
          <w:rFonts w:ascii="Times New Roman" w:hAnsi="Times New Roman"/>
          <w:b/>
          <w:bCs/>
          <w:color w:val="000000"/>
          <w:sz w:val="24"/>
          <w:szCs w:val="24"/>
          <w:u w:val="single"/>
        </w:rPr>
      </w:pPr>
      <w:r>
        <w:rPr>
          <w:rFonts w:ascii="Times New Roman" w:hAnsi="Times New Roman"/>
          <w:b/>
          <w:bCs/>
          <w:color w:val="000000"/>
          <w:sz w:val="24"/>
          <w:szCs w:val="24"/>
          <w:u w:val="single"/>
          <w:lang/>
        </w:rPr>
        <w:t>Úvod</w:t>
      </w:r>
    </w:p>
    <w:p w:rsidR="009054B2" w:rsidRPr="002C3FA5" w:rsidRDefault="009054B2" w:rsidP="009054B2">
      <w:pPr>
        <w:autoSpaceDE w:val="0"/>
        <w:autoSpaceDN w:val="0"/>
        <w:adjustRightInd w:val="0"/>
        <w:jc w:val="left"/>
        <w:rPr>
          <w:rFonts w:ascii="Times New Roman" w:hAnsi="Times New Roman"/>
          <w:color w:val="000000"/>
          <w:sz w:val="24"/>
          <w:szCs w:val="24"/>
        </w:rPr>
      </w:pPr>
    </w:p>
    <w:p w:rsidR="009054B2" w:rsidRDefault="003B73BF" w:rsidP="009054B2">
      <w:pPr>
        <w:pStyle w:val="Default"/>
        <w:jc w:val="both"/>
        <w:rPr>
          <w:rFonts w:ascii="Times New Roman" w:hAnsi="Times New Roman" w:cs="Times New Roman"/>
        </w:rPr>
      </w:pPr>
      <w:r>
        <w:rPr>
          <w:rFonts w:ascii="Times New Roman" w:hAnsi="Times New Roman" w:cs="Times New Roman"/>
          <w:lang/>
        </w:rPr>
        <w:t>Riadiaci orgán (RO) pre [</w:t>
      </w:r>
      <w:r>
        <w:rPr>
          <w:rFonts w:ascii="Times New Roman" w:hAnsi="Times New Roman" w:cs="Times New Roman"/>
          <w:i/>
          <w:iCs/>
          <w:lang/>
        </w:rPr>
        <w:t>vložte údaje o programe</w:t>
      </w:r>
      <w:r>
        <w:rPr>
          <w:rFonts w:ascii="Times New Roman" w:hAnsi="Times New Roman" w:cs="Times New Roman"/>
          <w:lang/>
        </w:rPr>
        <w:t xml:space="preserve">] sa zaväzuje zachovávať vysoké právne, etické a morálne štandardy, dodržiavať zásady integrity, objektivity a čestnosti a vďaka spôsobu, akým vykonáva svoju činnosť chce byť vnímaný ako </w:t>
      </w:r>
      <w:r>
        <w:rPr>
          <w:rFonts w:ascii="Times New Roman" w:hAnsi="Times New Roman" w:cs="Times New Roman"/>
          <w:b/>
          <w:bCs/>
          <w:lang/>
        </w:rPr>
        <w:t>subjekt, ktorý bojuje proti podvodom a korupcii</w:t>
      </w:r>
      <w:r>
        <w:rPr>
          <w:rFonts w:ascii="Times New Roman" w:hAnsi="Times New Roman" w:cs="Times New Roman"/>
          <w:lang/>
        </w:rPr>
        <w:t>. Tento záväzok musí byť spoločný pre všetkých zamestnancov. Cieľom tejto politiky je podporiť kultúru, ktorá odrádza od podvodnej činnosti a uľahčiť prevenciu a odhaľovanie podvodov, ako aj tvorbu postupov, ktoré pomôžu pri vyšetrovaní podvodov a súvisiacich trestných činov a ktoré zabezpečia, že sa takéto prípady riešia včas a vhodným spôsobom.</w:t>
      </w:r>
    </w:p>
    <w:p w:rsidR="000F4D40" w:rsidRDefault="000F4D40" w:rsidP="009054B2">
      <w:pPr>
        <w:pStyle w:val="Default"/>
        <w:jc w:val="both"/>
        <w:rPr>
          <w:rFonts w:ascii="Times New Roman" w:hAnsi="Times New Roman" w:cs="Times New Roman"/>
        </w:rPr>
      </w:pPr>
    </w:p>
    <w:p w:rsidR="000F4D40" w:rsidRDefault="000F4D40" w:rsidP="009054B2">
      <w:pPr>
        <w:pStyle w:val="Default"/>
        <w:jc w:val="both"/>
        <w:rPr>
          <w:rFonts w:ascii="Times New Roman" w:hAnsi="Times New Roman" w:cs="Times New Roman"/>
        </w:rPr>
      </w:pPr>
      <w:r>
        <w:rPr>
          <w:rFonts w:ascii="Times New Roman" w:hAnsi="Times New Roman" w:cs="Times New Roman"/>
          <w:lang/>
        </w:rPr>
        <w:t xml:space="preserve">Zaviedol sa postup na </w:t>
      </w:r>
      <w:r>
        <w:rPr>
          <w:rFonts w:ascii="Times New Roman" w:hAnsi="Times New Roman" w:cs="Times New Roman"/>
          <w:b/>
          <w:bCs/>
          <w:lang/>
        </w:rPr>
        <w:t>zverejňovanie</w:t>
      </w:r>
      <w:r>
        <w:rPr>
          <w:rFonts w:ascii="Times New Roman" w:hAnsi="Times New Roman" w:cs="Times New Roman"/>
          <w:lang/>
        </w:rPr>
        <w:t xml:space="preserve"> </w:t>
      </w:r>
      <w:r>
        <w:rPr>
          <w:rFonts w:ascii="Times New Roman" w:hAnsi="Times New Roman" w:cs="Times New Roman"/>
          <w:b/>
          <w:bCs/>
          <w:lang/>
        </w:rPr>
        <w:t>situácií, pri ktorých dochádza ku konfliktu záujmov.</w:t>
      </w:r>
      <w:r>
        <w:rPr>
          <w:rFonts w:ascii="Times New Roman" w:hAnsi="Times New Roman" w:cs="Times New Roman"/>
          <w:lang/>
        </w:rPr>
        <w:t xml:space="preserve"> </w:t>
      </w:r>
    </w:p>
    <w:p w:rsidR="00B73AAA" w:rsidRPr="002C3FA5" w:rsidRDefault="00B73AAA" w:rsidP="009054B2">
      <w:pPr>
        <w:pStyle w:val="Default"/>
        <w:jc w:val="both"/>
        <w:rPr>
          <w:rFonts w:ascii="Times New Roman" w:hAnsi="Times New Roman" w:cs="Times New Roman"/>
        </w:rPr>
      </w:pPr>
    </w:p>
    <w:p w:rsidR="00D95D1E" w:rsidRPr="002C3FA5" w:rsidRDefault="003D0195" w:rsidP="00ED140B">
      <w:pPr>
        <w:pStyle w:val="Default"/>
        <w:jc w:val="both"/>
        <w:rPr>
          <w:rFonts w:ascii="Times New Roman" w:hAnsi="Times New Roman" w:cs="Times New Roman"/>
        </w:rPr>
      </w:pPr>
      <w:r>
        <w:rPr>
          <w:rFonts w:ascii="Times New Roman" w:hAnsi="Times New Roman" w:cs="Times New Roman"/>
          <w:lang/>
        </w:rPr>
        <w:t xml:space="preserve">Pojem podvod sa bežne používa na opísanie širokej škály prehreškov vrátane krádeží, korupcie, sprenevery, podplácania, falšovania, skresľovania, kolúzie, pranie špinavých peňazí a zamlčovania dôležitých skutočností. Často sa s ním spája podvodné konanie s cieľom osobného zisku, zisku pre prepojené osoby alebo tretie strany a zároveň strata pre inú stranu - úmysel je kľúčovým prvkom, ktorý odlišuje podvody od nezrovnalostí. Podvod nemá iba potenciálny finančný dopad, ale môže poškodiť aj povesť organizácie zodpovednej za efektívne a účinné riadenie finančných prostriedkov. Tento aspekt je mimoriadne dôležitý v prípade organizácií verejne správy zodpovedných za riadenie fondov EÚ. Korupcia je zneužitie právomoci na vlastné obohatenie. Ku konfliktu záujmov dochádza vtedy, keď je ohrozený nestranný a objektívny výkon úradných funkcií z dôvodov, medzi ktoré patrí rodinný život, citový život, politická spriaznenosť alebo spriaznenosť na základe štátnej príslušnosti, ekonomický záujem alebo akýkoľvek iný spoločný záujem napr. so žiadateľom alebo príjemcom prostriedkov z fondov EÚ. </w:t>
      </w:r>
    </w:p>
    <w:p w:rsidR="009054B2" w:rsidRPr="002C3FA5" w:rsidRDefault="009054B2" w:rsidP="009054B2">
      <w:pPr>
        <w:autoSpaceDE w:val="0"/>
        <w:autoSpaceDN w:val="0"/>
        <w:adjustRightInd w:val="0"/>
        <w:rPr>
          <w:rFonts w:ascii="Times New Roman" w:hAnsi="Times New Roman"/>
          <w:b/>
          <w:bCs/>
          <w:color w:val="000000"/>
          <w:sz w:val="24"/>
          <w:szCs w:val="24"/>
          <w:u w:val="single"/>
        </w:rPr>
      </w:pPr>
    </w:p>
    <w:p w:rsidR="00ED140B" w:rsidRPr="002C3FA5" w:rsidRDefault="00ED140B" w:rsidP="009054B2">
      <w:pPr>
        <w:autoSpaceDE w:val="0"/>
        <w:autoSpaceDN w:val="0"/>
        <w:adjustRightInd w:val="0"/>
        <w:rPr>
          <w:rFonts w:ascii="Times New Roman" w:hAnsi="Times New Roman"/>
          <w:b/>
          <w:bCs/>
          <w:color w:val="000000"/>
          <w:sz w:val="24"/>
          <w:szCs w:val="24"/>
          <w:u w:val="single"/>
        </w:rPr>
      </w:pPr>
      <w:r>
        <w:rPr>
          <w:rFonts w:ascii="Times New Roman" w:hAnsi="Times New Roman"/>
          <w:b/>
          <w:bCs/>
          <w:color w:val="000000"/>
          <w:sz w:val="24"/>
          <w:szCs w:val="24"/>
          <w:u w:val="single"/>
          <w:lang/>
        </w:rPr>
        <w:t>Zodpovednosti</w:t>
      </w:r>
    </w:p>
    <w:p w:rsidR="003C7D77" w:rsidRPr="002C3FA5" w:rsidRDefault="003C7D77" w:rsidP="009054B2">
      <w:pPr>
        <w:autoSpaceDE w:val="0"/>
        <w:autoSpaceDN w:val="0"/>
        <w:adjustRightInd w:val="0"/>
        <w:rPr>
          <w:rFonts w:ascii="Times New Roman" w:hAnsi="Times New Roman"/>
          <w:b/>
          <w:bCs/>
          <w:color w:val="000000"/>
          <w:sz w:val="24"/>
          <w:szCs w:val="24"/>
          <w:u w:val="single"/>
        </w:rPr>
      </w:pPr>
    </w:p>
    <w:p w:rsidR="003C7D77" w:rsidRPr="002C3FA5" w:rsidRDefault="007548E1" w:rsidP="004F0321">
      <w:pPr>
        <w:numPr>
          <w:ilvl w:val="0"/>
          <w:numId w:val="11"/>
        </w:numPr>
        <w:spacing w:after="240"/>
        <w:contextualSpacing/>
        <w:rPr>
          <w:rFonts w:ascii="Times New Roman" w:hAnsi="Times New Roman"/>
          <w:sz w:val="24"/>
          <w:szCs w:val="24"/>
        </w:rPr>
      </w:pPr>
      <w:r>
        <w:rPr>
          <w:rFonts w:ascii="Times New Roman" w:hAnsi="Times New Roman"/>
          <w:sz w:val="24"/>
          <w:szCs w:val="24"/>
          <w:lang/>
        </w:rPr>
        <w:t>V rámci RO bola celkovú zodpovednosť za riadenie rizika podvodu a korupcie delegovaná na [</w:t>
      </w:r>
      <w:r>
        <w:rPr>
          <w:rFonts w:ascii="Times New Roman" w:hAnsi="Times New Roman"/>
          <w:i/>
          <w:iCs/>
          <w:sz w:val="24"/>
          <w:szCs w:val="24"/>
          <w:lang/>
        </w:rPr>
        <w:t>vložte informáciu o príslušnom oddelení alebo osobe</w:t>
      </w:r>
      <w:r>
        <w:rPr>
          <w:rFonts w:ascii="Times New Roman" w:hAnsi="Times New Roman"/>
          <w:sz w:val="24"/>
          <w:szCs w:val="24"/>
          <w:lang/>
        </w:rPr>
        <w:t>], ktorý nesie zodpovednosť za</w:t>
      </w:r>
    </w:p>
    <w:p w:rsidR="003C7D77" w:rsidRPr="002C3FA5" w:rsidRDefault="003C7D77" w:rsidP="004F0321">
      <w:pPr>
        <w:numPr>
          <w:ilvl w:val="1"/>
          <w:numId w:val="11"/>
        </w:numPr>
        <w:spacing w:after="240"/>
        <w:contextualSpacing/>
        <w:rPr>
          <w:rFonts w:ascii="Times New Roman" w:hAnsi="Times New Roman"/>
          <w:sz w:val="24"/>
          <w:szCs w:val="24"/>
        </w:rPr>
      </w:pPr>
      <w:r>
        <w:rPr>
          <w:rFonts w:ascii="Times New Roman" w:hAnsi="Times New Roman"/>
          <w:sz w:val="24"/>
          <w:szCs w:val="24"/>
          <w:lang/>
        </w:rPr>
        <w:t xml:space="preserve">Vykonávanie pravidelného vyhodnocovania rizík podvodov v spolupráci s tímom vykonávajúcim hodnotenie rizík; </w:t>
      </w:r>
    </w:p>
    <w:p w:rsidR="003C7D77" w:rsidRDefault="003C7D77" w:rsidP="004F0321">
      <w:pPr>
        <w:numPr>
          <w:ilvl w:val="1"/>
          <w:numId w:val="11"/>
        </w:numPr>
        <w:spacing w:after="240"/>
        <w:contextualSpacing/>
        <w:rPr>
          <w:rFonts w:ascii="Times New Roman" w:hAnsi="Times New Roman"/>
          <w:sz w:val="24"/>
          <w:szCs w:val="24"/>
        </w:rPr>
      </w:pPr>
      <w:r>
        <w:rPr>
          <w:rFonts w:ascii="Times New Roman" w:hAnsi="Times New Roman"/>
          <w:sz w:val="24"/>
          <w:szCs w:val="24"/>
          <w:lang/>
        </w:rPr>
        <w:t>Vytvorenie účinnej politiky boja proti podvodom a riešenia podvodov;</w:t>
      </w:r>
    </w:p>
    <w:p w:rsidR="007D49EF" w:rsidRPr="002C3FA5" w:rsidRDefault="007D49EF" w:rsidP="004F0321">
      <w:pPr>
        <w:numPr>
          <w:ilvl w:val="1"/>
          <w:numId w:val="11"/>
        </w:numPr>
        <w:spacing w:after="240"/>
        <w:contextualSpacing/>
        <w:rPr>
          <w:rFonts w:ascii="Times New Roman" w:hAnsi="Times New Roman"/>
          <w:sz w:val="24"/>
          <w:szCs w:val="24"/>
        </w:rPr>
      </w:pPr>
      <w:r>
        <w:rPr>
          <w:rFonts w:ascii="Times New Roman" w:hAnsi="Times New Roman"/>
          <w:sz w:val="24"/>
          <w:szCs w:val="24"/>
          <w:lang/>
        </w:rPr>
        <w:t>Zabezpečenie informovanosti zamestnancov o podvodoch a vzdelávania;</w:t>
      </w:r>
    </w:p>
    <w:p w:rsidR="003C7D77" w:rsidRPr="002C3FA5" w:rsidRDefault="003C7D77" w:rsidP="004F0321">
      <w:pPr>
        <w:numPr>
          <w:ilvl w:val="1"/>
          <w:numId w:val="11"/>
        </w:numPr>
        <w:spacing w:after="240"/>
        <w:contextualSpacing/>
        <w:rPr>
          <w:rFonts w:ascii="Times New Roman" w:hAnsi="Times New Roman"/>
          <w:sz w:val="24"/>
          <w:szCs w:val="24"/>
        </w:rPr>
      </w:pPr>
      <w:r>
        <w:rPr>
          <w:rFonts w:ascii="Times New Roman" w:hAnsi="Times New Roman"/>
          <w:sz w:val="24"/>
          <w:szCs w:val="24"/>
          <w:lang/>
        </w:rPr>
        <w:t>Zabezpečenie, aby RO bezodkladne odovzdal vyšetrovanie prípadov podvodov príslušným vyšetrovacím orgánom;</w:t>
      </w:r>
    </w:p>
    <w:p w:rsidR="003C7D77" w:rsidRPr="002C3FA5" w:rsidRDefault="003C7D77" w:rsidP="004F0321">
      <w:pPr>
        <w:numPr>
          <w:ilvl w:val="0"/>
          <w:numId w:val="11"/>
        </w:numPr>
        <w:spacing w:after="240"/>
        <w:contextualSpacing/>
        <w:rPr>
          <w:rFonts w:ascii="Times New Roman" w:hAnsi="Times New Roman"/>
          <w:sz w:val="24"/>
          <w:szCs w:val="24"/>
        </w:rPr>
      </w:pPr>
      <w:r>
        <w:rPr>
          <w:rFonts w:ascii="Times New Roman" w:hAnsi="Times New Roman"/>
          <w:sz w:val="24"/>
          <w:szCs w:val="24"/>
          <w:lang/>
        </w:rPr>
        <w:lastRenderedPageBreak/>
        <w:t>Vlastníci/manažéri procesov v rámci RO sú zodpovední za každodenné riadenie rizík podvodov a akčných plánov tak, ako je uvedené v hodnotení rizík podvodov a najmä za</w:t>
      </w:r>
    </w:p>
    <w:p w:rsidR="004F0321" w:rsidRPr="002C3FA5" w:rsidRDefault="004F0321" w:rsidP="004F0321">
      <w:pPr>
        <w:numPr>
          <w:ilvl w:val="1"/>
          <w:numId w:val="11"/>
        </w:numPr>
        <w:spacing w:after="240"/>
        <w:contextualSpacing/>
        <w:rPr>
          <w:rFonts w:ascii="Times New Roman" w:hAnsi="Times New Roman"/>
          <w:sz w:val="24"/>
          <w:szCs w:val="24"/>
        </w:rPr>
      </w:pPr>
      <w:r>
        <w:rPr>
          <w:rFonts w:ascii="Times New Roman" w:hAnsi="Times New Roman"/>
          <w:sz w:val="24"/>
          <w:szCs w:val="24"/>
          <w:lang/>
        </w:rPr>
        <w:t>Zabezpečenie, aby v rámci ich pôsobnosti existoval primeraný systém vnútornej kontroly;</w:t>
      </w:r>
    </w:p>
    <w:p w:rsidR="000A45C0" w:rsidRDefault="00F561FD" w:rsidP="004F0321">
      <w:pPr>
        <w:numPr>
          <w:ilvl w:val="1"/>
          <w:numId w:val="11"/>
        </w:numPr>
        <w:spacing w:after="240"/>
        <w:contextualSpacing/>
        <w:rPr>
          <w:rFonts w:ascii="Times New Roman" w:hAnsi="Times New Roman"/>
          <w:sz w:val="24"/>
          <w:szCs w:val="24"/>
        </w:rPr>
      </w:pPr>
      <w:r>
        <w:rPr>
          <w:rFonts w:ascii="Times New Roman" w:hAnsi="Times New Roman"/>
          <w:sz w:val="24"/>
          <w:szCs w:val="24"/>
          <w:lang/>
        </w:rPr>
        <w:t>Prevenciu a odhaľovanie podvodov;</w:t>
      </w:r>
    </w:p>
    <w:p w:rsidR="004C4174" w:rsidRDefault="004C4174" w:rsidP="004F0321">
      <w:pPr>
        <w:numPr>
          <w:ilvl w:val="1"/>
          <w:numId w:val="11"/>
        </w:numPr>
        <w:spacing w:after="240"/>
        <w:contextualSpacing/>
        <w:rPr>
          <w:rFonts w:ascii="Times New Roman" w:hAnsi="Times New Roman"/>
          <w:sz w:val="24"/>
          <w:szCs w:val="24"/>
        </w:rPr>
      </w:pPr>
      <w:r>
        <w:rPr>
          <w:rFonts w:ascii="Times New Roman" w:hAnsi="Times New Roman"/>
          <w:sz w:val="24"/>
          <w:szCs w:val="24"/>
          <w:lang/>
        </w:rPr>
        <w:t>Zabezpečenie náležitej starostlivosti a vykonanie preventívnych opatrení v prípade podozrenia z podvodu</w:t>
      </w:r>
    </w:p>
    <w:p w:rsidR="004F0321" w:rsidRDefault="000A45C0" w:rsidP="004F0321">
      <w:pPr>
        <w:numPr>
          <w:ilvl w:val="1"/>
          <w:numId w:val="11"/>
        </w:numPr>
        <w:spacing w:after="240"/>
        <w:contextualSpacing/>
        <w:rPr>
          <w:rFonts w:ascii="Times New Roman" w:hAnsi="Times New Roman"/>
          <w:sz w:val="24"/>
          <w:szCs w:val="24"/>
        </w:rPr>
      </w:pPr>
      <w:r>
        <w:rPr>
          <w:rFonts w:ascii="Times New Roman" w:hAnsi="Times New Roman"/>
          <w:sz w:val="24"/>
          <w:szCs w:val="24"/>
          <w:lang/>
        </w:rPr>
        <w:t>Prijímanie nápravných opatrení, vrátane prípadných správnych sankcií, ak je to relevantné.</w:t>
      </w:r>
    </w:p>
    <w:p w:rsidR="004C4174" w:rsidRPr="002C3FA5" w:rsidRDefault="004C4174" w:rsidP="002124BD">
      <w:pPr>
        <w:numPr>
          <w:ilvl w:val="0"/>
          <w:numId w:val="11"/>
        </w:numPr>
        <w:spacing w:after="240"/>
        <w:contextualSpacing/>
        <w:rPr>
          <w:rFonts w:ascii="Times New Roman" w:hAnsi="Times New Roman"/>
          <w:sz w:val="24"/>
          <w:szCs w:val="24"/>
        </w:rPr>
      </w:pPr>
      <w:r>
        <w:rPr>
          <w:rFonts w:ascii="Times New Roman" w:hAnsi="Times New Roman"/>
          <w:sz w:val="24"/>
          <w:szCs w:val="24"/>
          <w:lang/>
        </w:rPr>
        <w:t>Certifikačné orgány majú systém, ktorý zaznamenáva a uchováva spoľahlivé informácie o každej operácii;  RO im predkladajú primerané informácie o postupoch a overovaniach vykonaných v súvislosti s výdavkami</w:t>
      </w:r>
    </w:p>
    <w:p w:rsidR="003C7D77" w:rsidRPr="002C3FA5" w:rsidRDefault="004F0321" w:rsidP="004F0321">
      <w:pPr>
        <w:numPr>
          <w:ilvl w:val="0"/>
          <w:numId w:val="11"/>
        </w:numPr>
        <w:spacing w:after="240"/>
        <w:contextualSpacing/>
        <w:rPr>
          <w:rFonts w:ascii="Times New Roman" w:hAnsi="Times New Roman"/>
          <w:sz w:val="24"/>
          <w:szCs w:val="24"/>
        </w:rPr>
      </w:pPr>
      <w:r>
        <w:rPr>
          <w:rFonts w:ascii="Times New Roman" w:hAnsi="Times New Roman"/>
          <w:sz w:val="24"/>
          <w:szCs w:val="24"/>
          <w:lang/>
        </w:rPr>
        <w:t>Orgán auditu je pri hodnotení rizika podvodu a primeranosti zavedeného rámca opatrení zodpovedný konať v súlade so služobnými predpismi</w:t>
      </w:r>
      <w:r>
        <w:rPr>
          <w:rStyle w:val="FootnoteReference"/>
          <w:rFonts w:ascii="Times New Roman" w:hAnsi="Times New Roman"/>
          <w:sz w:val="24"/>
          <w:szCs w:val="24"/>
          <w:lang/>
        </w:rPr>
        <w:footnoteReference w:id="2"/>
      </w:r>
      <w:r>
        <w:rPr>
          <w:rFonts w:ascii="Times New Roman" w:hAnsi="Times New Roman"/>
          <w:sz w:val="24"/>
          <w:szCs w:val="24"/>
          <w:lang/>
        </w:rPr>
        <w:t>.</w:t>
      </w:r>
    </w:p>
    <w:p w:rsidR="003C7D77" w:rsidRPr="002C3FA5" w:rsidRDefault="003C7D77" w:rsidP="002124BD">
      <w:pPr>
        <w:spacing w:after="240"/>
        <w:ind w:left="360"/>
        <w:contextualSpacing/>
        <w:rPr>
          <w:rFonts w:ascii="Times New Roman" w:hAnsi="Times New Roman"/>
          <w:sz w:val="24"/>
          <w:szCs w:val="24"/>
        </w:rPr>
      </w:pPr>
    </w:p>
    <w:p w:rsidR="00ED140B" w:rsidRPr="002C3FA5" w:rsidRDefault="00ED140B" w:rsidP="009054B2">
      <w:pPr>
        <w:autoSpaceDE w:val="0"/>
        <w:autoSpaceDN w:val="0"/>
        <w:adjustRightInd w:val="0"/>
        <w:rPr>
          <w:rFonts w:ascii="Times New Roman" w:hAnsi="Times New Roman"/>
          <w:b/>
          <w:bCs/>
          <w:color w:val="000000"/>
          <w:sz w:val="24"/>
          <w:szCs w:val="24"/>
          <w:u w:val="single"/>
        </w:rPr>
      </w:pPr>
    </w:p>
    <w:p w:rsidR="00ED140B" w:rsidRPr="00D95D1E" w:rsidRDefault="00ED140B" w:rsidP="00D95D1E">
      <w:pPr>
        <w:jc w:val="left"/>
        <w:rPr>
          <w:rFonts w:ascii="Times New Roman" w:hAnsi="Times New Roman"/>
          <w:b/>
          <w:bCs/>
          <w:color w:val="000000"/>
          <w:sz w:val="24"/>
          <w:szCs w:val="24"/>
          <w:u w:val="single"/>
        </w:rPr>
      </w:pPr>
      <w:r>
        <w:rPr>
          <w:rFonts w:ascii="Times New Roman" w:hAnsi="Times New Roman"/>
          <w:b/>
          <w:bCs/>
          <w:color w:val="000000"/>
          <w:sz w:val="24"/>
          <w:szCs w:val="24"/>
          <w:u w:val="single"/>
          <w:lang/>
        </w:rPr>
        <w:t>Oznamovanie podvodov</w:t>
      </w:r>
    </w:p>
    <w:p w:rsidR="00C4719F" w:rsidRPr="002C3FA5" w:rsidRDefault="00C4719F" w:rsidP="009054B2">
      <w:pPr>
        <w:autoSpaceDE w:val="0"/>
        <w:autoSpaceDN w:val="0"/>
        <w:adjustRightInd w:val="0"/>
        <w:rPr>
          <w:rFonts w:ascii="Times New Roman" w:hAnsi="Times New Roman"/>
          <w:bCs/>
          <w:color w:val="000000"/>
          <w:sz w:val="24"/>
          <w:szCs w:val="24"/>
        </w:rPr>
      </w:pPr>
      <w:r>
        <w:rPr>
          <w:rFonts w:ascii="Times New Roman" w:hAnsi="Times New Roman"/>
          <w:color w:val="000000"/>
          <w:sz w:val="24"/>
          <w:szCs w:val="24"/>
          <w:lang/>
        </w:rPr>
        <w:t>RO má zavedené postupy na oznamovanie podvodov, a to interne, ako aj Európskemu úradu pre boj proti podvodom [</w:t>
      </w:r>
      <w:r>
        <w:rPr>
          <w:rFonts w:ascii="Times New Roman" w:hAnsi="Times New Roman"/>
          <w:i/>
          <w:iCs/>
          <w:color w:val="000000"/>
          <w:sz w:val="24"/>
          <w:szCs w:val="24"/>
          <w:lang/>
        </w:rPr>
        <w:t>.......uveďte podrobnosti o organizácii interných štruktúr na oznamovanie podvodov vo vnútri orgánu a voči Európskemu úradu pre boj proti podvodom....</w:t>
      </w:r>
      <w:r>
        <w:rPr>
          <w:rFonts w:ascii="Times New Roman" w:hAnsi="Times New Roman"/>
          <w:color w:val="000000"/>
          <w:sz w:val="24"/>
          <w:szCs w:val="24"/>
          <w:lang/>
        </w:rPr>
        <w:t xml:space="preserve">]. </w:t>
      </w:r>
    </w:p>
    <w:p w:rsidR="00C4719F" w:rsidRPr="002C3FA5" w:rsidRDefault="00C4719F" w:rsidP="009054B2">
      <w:pPr>
        <w:autoSpaceDE w:val="0"/>
        <w:autoSpaceDN w:val="0"/>
        <w:adjustRightInd w:val="0"/>
        <w:rPr>
          <w:rFonts w:ascii="Times New Roman" w:hAnsi="Times New Roman"/>
          <w:bCs/>
          <w:color w:val="000000"/>
          <w:sz w:val="24"/>
          <w:szCs w:val="24"/>
        </w:rPr>
      </w:pPr>
    </w:p>
    <w:p w:rsidR="00ED140B" w:rsidRPr="002C3FA5" w:rsidRDefault="00C4719F" w:rsidP="009054B2">
      <w:pPr>
        <w:autoSpaceDE w:val="0"/>
        <w:autoSpaceDN w:val="0"/>
        <w:adjustRightInd w:val="0"/>
        <w:rPr>
          <w:rFonts w:ascii="Times New Roman" w:hAnsi="Times New Roman"/>
          <w:bCs/>
          <w:color w:val="000000"/>
          <w:sz w:val="24"/>
          <w:szCs w:val="24"/>
        </w:rPr>
      </w:pPr>
      <w:r>
        <w:rPr>
          <w:rFonts w:ascii="Times New Roman" w:hAnsi="Times New Roman"/>
          <w:color w:val="000000"/>
          <w:sz w:val="24"/>
          <w:szCs w:val="24"/>
          <w:lang/>
        </w:rPr>
        <w:t>Všetky oznámené podvody sa budú riešiť v najprísnejšej tajnosti a v súlade s [</w:t>
      </w:r>
      <w:r>
        <w:rPr>
          <w:rFonts w:ascii="Times New Roman" w:hAnsi="Times New Roman"/>
          <w:i/>
          <w:iCs/>
          <w:color w:val="000000"/>
          <w:sz w:val="24"/>
          <w:szCs w:val="24"/>
          <w:lang/>
        </w:rPr>
        <w:t>...uveďte príslušný zákon o ochrane/zverejňovaní údajov...</w:t>
      </w:r>
      <w:r>
        <w:rPr>
          <w:rFonts w:ascii="Times New Roman" w:hAnsi="Times New Roman"/>
          <w:color w:val="000000"/>
          <w:sz w:val="24"/>
          <w:szCs w:val="24"/>
          <w:lang/>
        </w:rPr>
        <w:t xml:space="preserve">]. Zamestnanci, ktorí oznámia nezrovnalosti alebo podozrenia z podvodov sú chránení pred odvetnými opatreniami. </w:t>
      </w:r>
    </w:p>
    <w:p w:rsidR="00ED140B" w:rsidRDefault="00ED140B" w:rsidP="009054B2">
      <w:pPr>
        <w:autoSpaceDE w:val="0"/>
        <w:autoSpaceDN w:val="0"/>
        <w:adjustRightInd w:val="0"/>
        <w:rPr>
          <w:rFonts w:ascii="Times New Roman" w:hAnsi="Times New Roman"/>
          <w:b/>
          <w:bCs/>
          <w:color w:val="000000"/>
          <w:sz w:val="24"/>
          <w:szCs w:val="24"/>
          <w:u w:val="single"/>
        </w:rPr>
      </w:pPr>
    </w:p>
    <w:p w:rsidR="00E40F0F" w:rsidRDefault="00E40F0F" w:rsidP="009054B2">
      <w:pPr>
        <w:autoSpaceDE w:val="0"/>
        <w:autoSpaceDN w:val="0"/>
        <w:adjustRightInd w:val="0"/>
        <w:rPr>
          <w:rFonts w:ascii="Times New Roman" w:hAnsi="Times New Roman"/>
          <w:b/>
          <w:bCs/>
          <w:color w:val="000000"/>
          <w:sz w:val="24"/>
          <w:szCs w:val="24"/>
          <w:u w:val="single"/>
        </w:rPr>
      </w:pPr>
      <w:r>
        <w:rPr>
          <w:rFonts w:ascii="Times New Roman" w:hAnsi="Times New Roman"/>
          <w:b/>
          <w:bCs/>
          <w:color w:val="000000"/>
          <w:sz w:val="24"/>
          <w:szCs w:val="24"/>
          <w:u w:val="single"/>
          <w:lang/>
        </w:rPr>
        <w:t>Opatrenia proti podvodom</w:t>
      </w:r>
    </w:p>
    <w:p w:rsidR="00E40F0F" w:rsidRPr="002C3FA5" w:rsidRDefault="00E40F0F" w:rsidP="00E40F0F">
      <w:pPr>
        <w:autoSpaceDE w:val="0"/>
        <w:autoSpaceDN w:val="0"/>
        <w:adjustRightInd w:val="0"/>
        <w:rPr>
          <w:rFonts w:ascii="Times New Roman" w:hAnsi="Times New Roman"/>
          <w:bCs/>
          <w:color w:val="000000"/>
          <w:sz w:val="24"/>
          <w:szCs w:val="24"/>
        </w:rPr>
      </w:pPr>
      <w:r>
        <w:rPr>
          <w:rFonts w:ascii="Times New Roman" w:hAnsi="Times New Roman"/>
          <w:color w:val="000000"/>
          <w:sz w:val="24"/>
          <w:szCs w:val="24"/>
          <w:lang/>
        </w:rPr>
        <w:t>RO zaviedol primerané opatrenia proti podvodom na základe dôkladného hodnotenia rizík podvodov (pozri usmernenia Komisie o vykonávaní článku 125.4 c)). Na zisťovanie rizikových operácií predovšetkým používa IT nástroje (napríklad ARACHNE) a zabezpečuje, aby si zamestnanci boli vedomí rizík podvodov a absolvovali školenie v oblasti boja proti podvodom. RO dôrazne a promptne skúma všetky prípady podozrení z podvodu a prípady skutočných podvodov, aby v prípade potreby zlepšil vnútorný systém riadenia a kontroly. [</w:t>
      </w:r>
      <w:r>
        <w:rPr>
          <w:rFonts w:ascii="Times New Roman" w:hAnsi="Times New Roman"/>
          <w:i/>
          <w:iCs/>
          <w:color w:val="000000"/>
          <w:sz w:val="24"/>
          <w:szCs w:val="24"/>
          <w:lang/>
        </w:rPr>
        <w:t>...uveďte podrobnosti týkajúce sa postupov na preskúmanie podvodov...</w:t>
      </w:r>
      <w:r>
        <w:rPr>
          <w:rFonts w:ascii="Times New Roman" w:hAnsi="Times New Roman"/>
          <w:color w:val="000000"/>
          <w:sz w:val="24"/>
          <w:szCs w:val="24"/>
          <w:lang/>
        </w:rPr>
        <w:t>].</w:t>
      </w:r>
    </w:p>
    <w:p w:rsidR="00E40F0F" w:rsidRDefault="00E40F0F" w:rsidP="00E40F0F">
      <w:pPr>
        <w:autoSpaceDE w:val="0"/>
        <w:autoSpaceDN w:val="0"/>
        <w:adjustRightInd w:val="0"/>
        <w:jc w:val="left"/>
        <w:rPr>
          <w:rFonts w:ascii="Times New Roman" w:hAnsi="Times New Roman"/>
          <w:b/>
          <w:bCs/>
          <w:color w:val="000000"/>
          <w:sz w:val="24"/>
          <w:szCs w:val="24"/>
          <w:u w:val="single"/>
        </w:rPr>
      </w:pPr>
    </w:p>
    <w:p w:rsidR="00287FC6" w:rsidRPr="002C3FA5" w:rsidRDefault="00287FC6" w:rsidP="00C4719F">
      <w:pPr>
        <w:autoSpaceDE w:val="0"/>
        <w:autoSpaceDN w:val="0"/>
        <w:adjustRightInd w:val="0"/>
        <w:jc w:val="left"/>
        <w:rPr>
          <w:rFonts w:ascii="Times New Roman" w:hAnsi="Times New Roman"/>
          <w:b/>
          <w:bCs/>
          <w:color w:val="000000"/>
          <w:sz w:val="24"/>
          <w:szCs w:val="24"/>
          <w:u w:val="single"/>
        </w:rPr>
      </w:pPr>
    </w:p>
    <w:p w:rsidR="00C4719F" w:rsidRPr="002C3FA5" w:rsidRDefault="00C4719F" w:rsidP="00C4719F">
      <w:pPr>
        <w:autoSpaceDE w:val="0"/>
        <w:autoSpaceDN w:val="0"/>
        <w:adjustRightInd w:val="0"/>
        <w:jc w:val="left"/>
        <w:rPr>
          <w:rFonts w:ascii="Times New Roman" w:hAnsi="Times New Roman"/>
          <w:b/>
          <w:bCs/>
          <w:color w:val="000000"/>
          <w:sz w:val="24"/>
          <w:szCs w:val="24"/>
          <w:u w:val="single"/>
        </w:rPr>
      </w:pPr>
      <w:r>
        <w:rPr>
          <w:rFonts w:ascii="Times New Roman" w:hAnsi="Times New Roman"/>
          <w:b/>
          <w:bCs/>
          <w:color w:val="000000"/>
          <w:sz w:val="24"/>
          <w:szCs w:val="24"/>
          <w:u w:val="single"/>
          <w:lang/>
        </w:rPr>
        <w:t>Záver</w:t>
      </w:r>
    </w:p>
    <w:p w:rsidR="003A3F61" w:rsidRPr="002C3FA5" w:rsidRDefault="00C4719F" w:rsidP="009054B2">
      <w:pPr>
        <w:autoSpaceDE w:val="0"/>
        <w:autoSpaceDN w:val="0"/>
        <w:adjustRightInd w:val="0"/>
        <w:rPr>
          <w:rFonts w:ascii="Times New Roman" w:hAnsi="Times New Roman"/>
          <w:bCs/>
          <w:color w:val="000000"/>
          <w:sz w:val="24"/>
          <w:szCs w:val="24"/>
        </w:rPr>
      </w:pPr>
      <w:r>
        <w:rPr>
          <w:rFonts w:ascii="Times New Roman" w:hAnsi="Times New Roman"/>
          <w:color w:val="000000"/>
          <w:sz w:val="24"/>
          <w:szCs w:val="24"/>
          <w:lang/>
        </w:rPr>
        <w:t xml:space="preserve">Podvody sa môžu prejavovať mnohými rôznymi spôsobmi. RO uplatňuje politiku nulovej tolerancie voči podvodom a korupcii a má zavedený spoľahlivý systém kontroly, ktorý je navrhnutý tak, aby sa v najväčšej možnej miere predchádzalo podvodom a aby sa zabezpečilo ich odhalenie a náprava dôsledkov, v prípade, že k nim dôjde. </w:t>
      </w:r>
    </w:p>
    <w:p w:rsidR="003A3F61" w:rsidRPr="002C3FA5" w:rsidRDefault="003A3F61" w:rsidP="009054B2">
      <w:pPr>
        <w:autoSpaceDE w:val="0"/>
        <w:autoSpaceDN w:val="0"/>
        <w:adjustRightInd w:val="0"/>
        <w:rPr>
          <w:rFonts w:ascii="Times New Roman" w:hAnsi="Times New Roman"/>
          <w:bCs/>
          <w:color w:val="000000"/>
          <w:sz w:val="24"/>
          <w:szCs w:val="24"/>
        </w:rPr>
      </w:pPr>
    </w:p>
    <w:p w:rsidR="00C4719F" w:rsidRPr="002C3FA5" w:rsidRDefault="000F4D40" w:rsidP="009054B2">
      <w:pPr>
        <w:autoSpaceDE w:val="0"/>
        <w:autoSpaceDN w:val="0"/>
        <w:adjustRightInd w:val="0"/>
        <w:rPr>
          <w:rFonts w:ascii="Times New Roman" w:hAnsi="Times New Roman"/>
          <w:bCs/>
          <w:color w:val="000000"/>
          <w:sz w:val="24"/>
          <w:szCs w:val="24"/>
        </w:rPr>
      </w:pPr>
      <w:r>
        <w:rPr>
          <w:rFonts w:ascii="Times New Roman" w:hAnsi="Times New Roman"/>
          <w:color w:val="000000"/>
          <w:sz w:val="24"/>
          <w:szCs w:val="24"/>
          <w:lang/>
        </w:rPr>
        <w:t>[</w:t>
      </w:r>
      <w:r>
        <w:rPr>
          <w:rFonts w:ascii="Times New Roman" w:hAnsi="Times New Roman"/>
          <w:i/>
          <w:iCs/>
          <w:color w:val="000000"/>
          <w:sz w:val="24"/>
          <w:szCs w:val="24"/>
          <w:lang/>
        </w:rPr>
        <w:t>Odstrániť alebo ponechať, podľa situácie:</w:t>
      </w:r>
      <w:r>
        <w:rPr>
          <w:rFonts w:ascii="Times New Roman" w:hAnsi="Times New Roman"/>
          <w:color w:val="000000"/>
          <w:sz w:val="24"/>
          <w:szCs w:val="24"/>
          <w:lang/>
        </w:rPr>
        <w:t>] Táto politika a všetky príslušné postupy a stratégie sa uplatňujú s podporou [</w:t>
      </w:r>
      <w:r>
        <w:rPr>
          <w:rFonts w:ascii="Times New Roman" w:hAnsi="Times New Roman"/>
          <w:i/>
          <w:iCs/>
          <w:color w:val="000000"/>
          <w:sz w:val="24"/>
          <w:szCs w:val="24"/>
          <w:lang/>
        </w:rPr>
        <w:t>...uveďte názov orgánu dohľadu, ktorý bude schvaľovať politiku boja proti podvodom, napr. výbor...</w:t>
      </w:r>
      <w:r>
        <w:rPr>
          <w:rFonts w:ascii="Times New Roman" w:hAnsi="Times New Roman"/>
          <w:color w:val="000000"/>
          <w:sz w:val="24"/>
          <w:szCs w:val="24"/>
          <w:lang/>
        </w:rPr>
        <w:t>], ktorý ich bude priebežne vyhodnocovať a aktualizovať.</w:t>
      </w:r>
    </w:p>
    <w:sectPr w:rsidR="00C4719F" w:rsidRPr="002C3FA5" w:rsidSect="005F0A5F">
      <w:pgSz w:w="11909" w:h="16834" w:code="9"/>
      <w:pgMar w:top="1440" w:right="1440" w:bottom="1440" w:left="1440"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28EC" w:rsidRDefault="005328EC" w:rsidP="00AC03DD">
      <w:r>
        <w:separator/>
      </w:r>
    </w:p>
  </w:endnote>
  <w:endnote w:type="continuationSeparator" w:id="0">
    <w:p w:rsidR="005328EC" w:rsidRDefault="005328EC" w:rsidP="00AC03D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28EC" w:rsidRDefault="005328EC" w:rsidP="00AC03DD">
      <w:r>
        <w:separator/>
      </w:r>
    </w:p>
  </w:footnote>
  <w:footnote w:type="continuationSeparator" w:id="0">
    <w:p w:rsidR="005328EC" w:rsidRDefault="005328EC" w:rsidP="00AC03DD">
      <w:r>
        <w:continuationSeparator/>
      </w:r>
    </w:p>
  </w:footnote>
  <w:footnote w:id="1">
    <w:p w:rsidR="005328EC" w:rsidRPr="00B73AAA" w:rsidRDefault="005328EC">
      <w:pPr>
        <w:pStyle w:val="FootnoteText"/>
      </w:pPr>
      <w:r>
        <w:rPr>
          <w:rStyle w:val="FootnoteReference"/>
          <w:rFonts w:ascii="Times New Roman" w:hAnsi="Times New Roman"/>
          <w:lang/>
        </w:rPr>
        <w:footnoteRef/>
      </w:r>
      <w:r>
        <w:rPr>
          <w:lang/>
        </w:rPr>
        <w:t xml:space="preserve"> </w:t>
      </w:r>
      <w:r>
        <w:rPr>
          <w:rFonts w:ascii="Times New Roman" w:hAnsi="Times New Roman"/>
          <w:lang/>
        </w:rPr>
        <w:t xml:space="preserve">Vyhlásenie o politike boja proti podvodom, spolu s postupmi na primerané hodnotenie rizík podvodov a zavedenie účinných a primeraných opatrení na boj proti podvodom prostredníctvom akčného plánu (v prípade, že čisté riziko po zohľadnení opatrení je významné alebo kritické), predstavujú kľúčové súčasti programu alebo stratégie riadiaceho orgánu na boj proti podvodom. </w:t>
      </w:r>
    </w:p>
  </w:footnote>
  <w:footnote w:id="2">
    <w:p w:rsidR="005328EC" w:rsidRPr="00F841FF" w:rsidRDefault="005328EC" w:rsidP="003C7D77">
      <w:pPr>
        <w:pStyle w:val="FootnoteText"/>
        <w:rPr>
          <w:rFonts w:ascii="Times New Roman" w:hAnsi="Times New Roman"/>
        </w:rPr>
      </w:pPr>
      <w:r>
        <w:rPr>
          <w:rStyle w:val="FootnoteReference"/>
          <w:rFonts w:ascii="Times New Roman" w:hAnsi="Times New Roman"/>
          <w:lang/>
        </w:rPr>
        <w:footnoteRef/>
      </w:r>
      <w:r>
        <w:rPr>
          <w:rFonts w:ascii="Times New Roman" w:hAnsi="Times New Roman"/>
          <w:lang/>
        </w:rPr>
        <w:t xml:space="preserve"> Medzinárodné štandardy pre profesionálnu prax interného auditu, Medzinárodné štandardy auditu</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0360C79A"/>
    <w:lvl w:ilvl="0">
      <w:start w:val="1"/>
      <w:numFmt w:val="bullet"/>
      <w:pStyle w:val="ListNumber2"/>
      <w:lvlText w:val=""/>
      <w:lvlJc w:val="left"/>
      <w:pPr>
        <w:tabs>
          <w:tab w:val="num" w:pos="567"/>
        </w:tabs>
        <w:ind w:left="567" w:hanging="567"/>
      </w:pPr>
      <w:rPr>
        <w:rFonts w:ascii="Wingdings" w:hAnsi="Wingdings" w:hint="default"/>
      </w:rPr>
    </w:lvl>
  </w:abstractNum>
  <w:abstractNum w:abstractNumId="1">
    <w:nsid w:val="0CC63F04"/>
    <w:multiLevelType w:val="multilevel"/>
    <w:tmpl w:val="D1787BAE"/>
    <w:lvl w:ilvl="0">
      <w:start w:val="1"/>
      <w:numFmt w:val="decimal"/>
      <w:pStyle w:val="MSHouseLevel1"/>
      <w:lvlText w:val="%1."/>
      <w:lvlJc w:val="left"/>
      <w:pPr>
        <w:tabs>
          <w:tab w:val="num" w:pos="851"/>
        </w:tabs>
        <w:ind w:left="851" w:hanging="851"/>
      </w:pPr>
      <w:rPr>
        <w:rFonts w:hint="default"/>
      </w:rPr>
    </w:lvl>
    <w:lvl w:ilvl="1">
      <w:start w:val="1"/>
      <w:numFmt w:val="decimal"/>
      <w:pStyle w:val="MSHouseLevel2"/>
      <w:lvlText w:val="%1.%2."/>
      <w:lvlJc w:val="left"/>
      <w:pPr>
        <w:tabs>
          <w:tab w:val="num" w:pos="851"/>
        </w:tabs>
        <w:ind w:left="851" w:hanging="851"/>
      </w:pPr>
      <w:rPr>
        <w:rFonts w:hint="default"/>
      </w:rPr>
    </w:lvl>
    <w:lvl w:ilvl="2">
      <w:start w:val="1"/>
      <w:numFmt w:val="decimal"/>
      <w:pStyle w:val="MSHouseLevel3"/>
      <w:lvlText w:val="%1.%2.%3."/>
      <w:lvlJc w:val="left"/>
      <w:pPr>
        <w:tabs>
          <w:tab w:val="num" w:pos="851"/>
        </w:tabs>
        <w:ind w:left="851" w:hanging="851"/>
      </w:pPr>
      <w:rPr>
        <w:rFonts w:hint="default"/>
      </w:rPr>
    </w:lvl>
    <w:lvl w:ilvl="3">
      <w:start w:val="1"/>
      <w:numFmt w:val="lowerRoman"/>
      <w:pStyle w:val="MSHouseLevel4"/>
      <w:lvlText w:val="%4."/>
      <w:lvlJc w:val="left"/>
      <w:pPr>
        <w:tabs>
          <w:tab w:val="num" w:pos="851"/>
        </w:tabs>
        <w:ind w:left="851" w:hanging="851"/>
      </w:pPr>
      <w:rPr>
        <w:rFonts w:hint="default"/>
      </w:rPr>
    </w:lvl>
    <w:lvl w:ilvl="4">
      <w:start w:val="1"/>
      <w:numFmt w:val="bullet"/>
      <w:pStyle w:val="MSHouseLevel5"/>
      <w:lvlText w:val=""/>
      <w:lvlJc w:val="left"/>
      <w:pPr>
        <w:tabs>
          <w:tab w:val="num" w:pos="851"/>
        </w:tabs>
        <w:ind w:left="851" w:hanging="851"/>
      </w:pPr>
      <w:rPr>
        <w:rFonts w:ascii="Symbol" w:hAnsi="Symbol" w:hint="default"/>
      </w:rPr>
    </w:lvl>
    <w:lvl w:ilvl="5">
      <w:start w:val="1"/>
      <w:numFmt w:val="bullet"/>
      <w:pStyle w:val="MSHouseLevel6"/>
      <w:lvlText w:val="♦"/>
      <w:lvlJc w:val="left"/>
      <w:pPr>
        <w:tabs>
          <w:tab w:val="num" w:pos="1418"/>
        </w:tabs>
        <w:ind w:left="1418" w:hanging="567"/>
      </w:pPr>
      <w:rPr>
        <w:rFonts w:ascii="Times New Roman" w:cs="Times New Roman" w:hint="default"/>
      </w:rPr>
    </w:lvl>
    <w:lvl w:ilvl="6">
      <w:start w:val="1"/>
      <w:numFmt w:val="bullet"/>
      <w:pStyle w:val="MSHouseLevel7"/>
      <w:lvlText w:val="-"/>
      <w:lvlJc w:val="left"/>
      <w:pPr>
        <w:tabs>
          <w:tab w:val="num" w:pos="1985"/>
        </w:tabs>
        <w:ind w:left="1985" w:hanging="567"/>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EE10F9D"/>
    <w:multiLevelType w:val="multilevel"/>
    <w:tmpl w:val="605C38E4"/>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lowerRoman"/>
      <w:lvlText w:val="%4."/>
      <w:lvlJc w:val="left"/>
      <w:pPr>
        <w:tabs>
          <w:tab w:val="num" w:pos="851"/>
        </w:tabs>
        <w:ind w:left="851" w:hanging="851"/>
      </w:pPr>
    </w:lvl>
    <w:lvl w:ilvl="4">
      <w:start w:val="1"/>
      <w:numFmt w:val="bullet"/>
      <w:pStyle w:val="ReportHead6"/>
      <w:lvlText w:val=""/>
      <w:lvlJc w:val="left"/>
      <w:pPr>
        <w:tabs>
          <w:tab w:val="num" w:pos="850"/>
        </w:tabs>
        <w:ind w:left="850" w:hanging="850"/>
      </w:pPr>
      <w:rPr>
        <w:rFonts w:ascii="Symbol" w:hAnsi="Symbol" w:hint="default"/>
      </w:rPr>
    </w:lvl>
    <w:lvl w:ilvl="5">
      <w:start w:val="1"/>
      <w:numFmt w:val="bullet"/>
      <w:lvlText w:val=""/>
      <w:lvlJc w:val="left"/>
      <w:pPr>
        <w:tabs>
          <w:tab w:val="num" w:pos="1417"/>
        </w:tabs>
        <w:ind w:left="1417" w:hanging="567"/>
      </w:pPr>
      <w:rPr>
        <w:rFonts w:ascii="Symbol" w:hAnsi="Symbol" w:hint="default"/>
        <w:sz w:val="22"/>
      </w:rPr>
    </w:lvl>
    <w:lvl w:ilvl="6">
      <w:start w:val="1"/>
      <w:numFmt w:val="bullet"/>
      <w:lvlText w:val=""/>
      <w:lvlJc w:val="left"/>
      <w:pPr>
        <w:tabs>
          <w:tab w:val="num" w:pos="1984"/>
        </w:tabs>
        <w:ind w:left="1984" w:hanging="567"/>
      </w:pPr>
      <w:rPr>
        <w:rFonts w:ascii="Symbol" w:hAnsi="Symbol"/>
        <w:sz w:val="12"/>
      </w:rPr>
    </w:lvl>
    <w:lvl w:ilvl="7">
      <w:start w:val="1"/>
      <w:numFmt w:val="none"/>
      <w:lvlText w:val=""/>
      <w:lvlJc w:val="left"/>
      <w:pPr>
        <w:tabs>
          <w:tab w:val="num" w:pos="1984"/>
        </w:tabs>
        <w:ind w:left="1984" w:hanging="567"/>
      </w:pPr>
    </w:lvl>
    <w:lvl w:ilvl="8">
      <w:start w:val="1"/>
      <w:numFmt w:val="none"/>
      <w:lvlText w:val=""/>
      <w:lvlJc w:val="left"/>
      <w:pPr>
        <w:tabs>
          <w:tab w:val="num" w:pos="2551"/>
        </w:tabs>
        <w:ind w:left="2551" w:hanging="567"/>
      </w:pPr>
    </w:lvl>
  </w:abstractNum>
  <w:abstractNum w:abstractNumId="3">
    <w:nsid w:val="20174C8C"/>
    <w:multiLevelType w:val="multilevel"/>
    <w:tmpl w:val="BB809E9E"/>
    <w:lvl w:ilvl="0">
      <w:start w:val="1"/>
      <w:numFmt w:val="bullet"/>
      <w:lvlText w:val=""/>
      <w:lvlJc w:val="left"/>
      <w:pPr>
        <w:tabs>
          <w:tab w:val="num" w:pos="567"/>
        </w:tabs>
        <w:ind w:left="567" w:hanging="567"/>
      </w:pPr>
      <w:rPr>
        <w:rFonts w:ascii="Symbol" w:hAnsi="Symbol" w:hint="default"/>
      </w:rPr>
    </w:lvl>
    <w:lvl w:ilvl="1">
      <w:start w:val="1"/>
      <w:numFmt w:val="bullet"/>
      <w:pStyle w:val="MSBulletLevel2"/>
      <w:lvlText w:val="♦"/>
      <w:lvlJc w:val="left"/>
      <w:pPr>
        <w:tabs>
          <w:tab w:val="num" w:pos="1134"/>
        </w:tabs>
        <w:ind w:left="1134" w:hanging="567"/>
      </w:pPr>
      <w:rPr>
        <w:rFonts w:ascii="Times New Roman" w:cs="Times New Roman" w:hint="default"/>
      </w:rPr>
    </w:lvl>
    <w:lvl w:ilvl="2">
      <w:start w:val="1"/>
      <w:numFmt w:val="bullet"/>
      <w:pStyle w:val="MSBulletLevel3"/>
      <w:lvlText w:val="-"/>
      <w:lvlJc w:val="left"/>
      <w:pPr>
        <w:tabs>
          <w:tab w:val="num" w:pos="1701"/>
        </w:tabs>
        <w:ind w:left="1701" w:hanging="567"/>
      </w:pPr>
      <w:rPr>
        <w:rFonts w:ascii="Times New Roman" w:cs="Times New Roman"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Wingdings" w:hAnsi="Wingdings" w:hint="default"/>
      </w:rPr>
    </w:lvl>
    <w:lvl w:ilvl="6">
      <w:start w:val="1"/>
      <w:numFmt w:val="bullet"/>
      <w:lvlText w:val=""/>
      <w:lvlJc w:val="left"/>
      <w:pPr>
        <w:tabs>
          <w:tab w:val="num" w:pos="3969"/>
        </w:tabs>
        <w:ind w:left="3969" w:hanging="567"/>
      </w:pPr>
      <w:rPr>
        <w:rFonts w:ascii="Wingdings" w:hAnsi="Wingdings"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
    <w:nsid w:val="2BFA5EEA"/>
    <w:multiLevelType w:val="multilevel"/>
    <w:tmpl w:val="5600A380"/>
    <w:lvl w:ilvl="0">
      <w:start w:val="1"/>
      <w:numFmt w:val="decimal"/>
      <w:suff w:val="space"/>
      <w:lvlText w:val="Kapitola %1"/>
      <w:lvlJc w:val="left"/>
      <w:pPr>
        <w:ind w:left="0" w:firstLine="0"/>
      </w:pPr>
      <w:rPr>
        <w:rFonts w:hint="default"/>
      </w:rPr>
    </w:lvl>
    <w:lvl w:ilvl="1">
      <w:start w:val="1"/>
      <w:numFmt w:val="none"/>
      <w:pStyle w:val="Heading1"/>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5">
    <w:nsid w:val="2F2A1071"/>
    <w:multiLevelType w:val="multilevel"/>
    <w:tmpl w:val="DF6E4090"/>
    <w:lvl w:ilvl="0">
      <w:start w:val="1"/>
      <w:numFmt w:val="decimal"/>
      <w:pStyle w:val="MSLetterLevel1"/>
      <w:lvlText w:val="%1."/>
      <w:lvlJc w:val="left"/>
      <w:pPr>
        <w:tabs>
          <w:tab w:val="num" w:pos="567"/>
        </w:tabs>
        <w:ind w:left="567" w:hanging="567"/>
      </w:pPr>
      <w:rPr>
        <w:rFonts w:hint="default"/>
      </w:rPr>
    </w:lvl>
    <w:lvl w:ilvl="1">
      <w:start w:val="1"/>
      <w:numFmt w:val="lowerLetter"/>
      <w:pStyle w:val="MSLetterLevel2"/>
      <w:lvlText w:val="%2."/>
      <w:lvlJc w:val="left"/>
      <w:pPr>
        <w:tabs>
          <w:tab w:val="num" w:pos="567"/>
        </w:tabs>
        <w:ind w:left="567" w:hanging="567"/>
      </w:pPr>
      <w:rPr>
        <w:rFonts w:hint="default"/>
      </w:rPr>
    </w:lvl>
    <w:lvl w:ilvl="2">
      <w:start w:val="1"/>
      <w:numFmt w:val="lowerRoman"/>
      <w:pStyle w:val="MSLetterLevel3"/>
      <w:lvlText w:val="%3."/>
      <w:lvlJc w:val="left"/>
      <w:pPr>
        <w:tabs>
          <w:tab w:val="num" w:pos="1287"/>
        </w:tabs>
        <w:ind w:left="1134" w:hanging="567"/>
      </w:pPr>
      <w:rPr>
        <w:rFonts w:hint="default"/>
      </w:rPr>
    </w:lvl>
    <w:lvl w:ilvl="3">
      <w:start w:val="1"/>
      <w:numFmt w:val="decimal"/>
      <w:lvlText w:val="%4)"/>
      <w:lvlJc w:val="left"/>
      <w:pPr>
        <w:tabs>
          <w:tab w:val="num" w:pos="1701"/>
        </w:tabs>
        <w:ind w:left="1701" w:hanging="567"/>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3402"/>
        </w:tabs>
        <w:ind w:left="3402" w:hanging="567"/>
      </w:pPr>
      <w:rPr>
        <w:rFonts w:hint="default"/>
      </w:rPr>
    </w:lvl>
    <w:lvl w:ilvl="7">
      <w:start w:val="1"/>
      <w:numFmt w:val="lowerLetter"/>
      <w:lvlText w:val="(%8)"/>
      <w:lvlJc w:val="left"/>
      <w:pPr>
        <w:tabs>
          <w:tab w:val="num" w:pos="3969"/>
        </w:tabs>
        <w:ind w:left="3969" w:hanging="567"/>
      </w:pPr>
      <w:rPr>
        <w:rFonts w:hint="default"/>
      </w:rPr>
    </w:lvl>
    <w:lvl w:ilvl="8">
      <w:start w:val="1"/>
      <w:numFmt w:val="lowerRoman"/>
      <w:lvlText w:val="(%9)"/>
      <w:lvlJc w:val="left"/>
      <w:pPr>
        <w:tabs>
          <w:tab w:val="num" w:pos="4689"/>
        </w:tabs>
        <w:ind w:left="4536" w:hanging="567"/>
      </w:pPr>
      <w:rPr>
        <w:rFonts w:hint="default"/>
      </w:rPr>
    </w:lvl>
  </w:abstractNum>
  <w:abstractNum w:abstractNumId="6">
    <w:nsid w:val="32B46874"/>
    <w:multiLevelType w:val="multilevel"/>
    <w:tmpl w:val="81A2B286"/>
    <w:lvl w:ilvl="0">
      <w:start w:val="1"/>
      <w:numFmt w:val="bullet"/>
      <w:pStyle w:val="MSBulletLevel1"/>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Times New Roman" w:cs="Times New Roman" w:hint="default"/>
      </w:rPr>
    </w:lvl>
    <w:lvl w:ilvl="2">
      <w:start w:val="1"/>
      <w:numFmt w:val="bullet"/>
      <w:lvlText w:val="-"/>
      <w:lvlJc w:val="left"/>
      <w:pPr>
        <w:tabs>
          <w:tab w:val="num" w:pos="1701"/>
        </w:tabs>
        <w:ind w:left="1701" w:hanging="567"/>
      </w:pPr>
      <w:rPr>
        <w:rFonts w:ascii="Times New Roman" w:cs="Times New Roman"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Wingdings" w:hAnsi="Wingdings" w:hint="default"/>
      </w:rPr>
    </w:lvl>
    <w:lvl w:ilvl="6">
      <w:start w:val="1"/>
      <w:numFmt w:val="bullet"/>
      <w:lvlText w:val=""/>
      <w:lvlJc w:val="left"/>
      <w:pPr>
        <w:tabs>
          <w:tab w:val="num" w:pos="3969"/>
        </w:tabs>
        <w:ind w:left="3969" w:hanging="567"/>
      </w:pPr>
      <w:rPr>
        <w:rFonts w:ascii="Wingdings" w:hAnsi="Wingdings"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7">
    <w:nsid w:val="3BA975B2"/>
    <w:multiLevelType w:val="hybridMultilevel"/>
    <w:tmpl w:val="050260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F962995"/>
    <w:multiLevelType w:val="hybridMultilevel"/>
    <w:tmpl w:val="EE80586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580D4505"/>
    <w:multiLevelType w:val="multilevel"/>
    <w:tmpl w:val="194499BE"/>
    <w:lvl w:ilvl="0">
      <w:start w:val="1"/>
      <w:numFmt w:val="decimal"/>
      <w:lvlText w:val="%1."/>
      <w:lvlJc w:val="left"/>
      <w:pPr>
        <w:tabs>
          <w:tab w:val="num" w:pos="850"/>
        </w:tabs>
        <w:ind w:left="850" w:hanging="850"/>
      </w:pPr>
    </w:lvl>
    <w:lvl w:ilvl="1">
      <w:start w:val="1"/>
      <w:numFmt w:val="decimal"/>
      <w:pStyle w:val="ReportHead2"/>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lowerRoman"/>
      <w:lvlText w:val="%4."/>
      <w:lvlJc w:val="left"/>
      <w:pPr>
        <w:tabs>
          <w:tab w:val="num" w:pos="851"/>
        </w:tabs>
        <w:ind w:left="851" w:hanging="851"/>
      </w:pPr>
    </w:lvl>
    <w:lvl w:ilvl="4">
      <w:start w:val="1"/>
      <w:numFmt w:val="bullet"/>
      <w:lvlText w:val=""/>
      <w:lvlJc w:val="left"/>
      <w:pPr>
        <w:tabs>
          <w:tab w:val="num" w:pos="850"/>
        </w:tabs>
        <w:ind w:left="850" w:hanging="850"/>
      </w:pPr>
      <w:rPr>
        <w:rFonts w:ascii="Symbol" w:hAnsi="Symbol" w:hint="default"/>
      </w:rPr>
    </w:lvl>
    <w:lvl w:ilvl="5">
      <w:start w:val="1"/>
      <w:numFmt w:val="bullet"/>
      <w:lvlText w:val=""/>
      <w:lvlJc w:val="left"/>
      <w:pPr>
        <w:tabs>
          <w:tab w:val="num" w:pos="1417"/>
        </w:tabs>
        <w:ind w:left="1417" w:hanging="567"/>
      </w:pPr>
      <w:rPr>
        <w:rFonts w:ascii="Symbol" w:hAnsi="Symbol" w:hint="default"/>
        <w:sz w:val="22"/>
      </w:rPr>
    </w:lvl>
    <w:lvl w:ilvl="6">
      <w:start w:val="1"/>
      <w:numFmt w:val="bullet"/>
      <w:lvlText w:val=""/>
      <w:lvlJc w:val="left"/>
      <w:pPr>
        <w:tabs>
          <w:tab w:val="num" w:pos="1984"/>
        </w:tabs>
        <w:ind w:left="1984" w:hanging="567"/>
      </w:pPr>
      <w:rPr>
        <w:rFonts w:ascii="Symbol" w:hAnsi="Symbol" w:hint="default"/>
        <w:sz w:val="12"/>
      </w:rPr>
    </w:lvl>
    <w:lvl w:ilvl="7">
      <w:start w:val="1"/>
      <w:numFmt w:val="none"/>
      <w:lvlText w:val=""/>
      <w:lvlJc w:val="left"/>
      <w:pPr>
        <w:tabs>
          <w:tab w:val="num" w:pos="1984"/>
        </w:tabs>
        <w:ind w:left="1984" w:hanging="567"/>
      </w:pPr>
    </w:lvl>
    <w:lvl w:ilvl="8">
      <w:start w:val="1"/>
      <w:numFmt w:val="none"/>
      <w:lvlText w:val=""/>
      <w:lvlJc w:val="left"/>
      <w:pPr>
        <w:tabs>
          <w:tab w:val="num" w:pos="2551"/>
        </w:tabs>
        <w:ind w:left="2551" w:hanging="567"/>
      </w:pPr>
    </w:lvl>
  </w:abstractNum>
  <w:abstractNum w:abstractNumId="10">
    <w:nsid w:val="5F7131AB"/>
    <w:multiLevelType w:val="multilevel"/>
    <w:tmpl w:val="767A9986"/>
    <w:lvl w:ilvl="0">
      <w:start w:val="1"/>
      <w:numFmt w:val="decimal"/>
      <w:lvlRestart w:val="0"/>
      <w:pStyle w:val="MSStandardLevel1"/>
      <w:lvlText w:val="%1."/>
      <w:lvlJc w:val="left"/>
      <w:pPr>
        <w:tabs>
          <w:tab w:val="num" w:pos="850"/>
        </w:tabs>
        <w:ind w:left="850" w:hanging="850"/>
      </w:pPr>
      <w:rPr>
        <w:rFonts w:hint="default"/>
      </w:rPr>
    </w:lvl>
    <w:lvl w:ilvl="1">
      <w:start w:val="1"/>
      <w:numFmt w:val="decimal"/>
      <w:pStyle w:val="MSStandardLevel2"/>
      <w:lvlText w:val="%1.%2."/>
      <w:lvlJc w:val="left"/>
      <w:pPr>
        <w:tabs>
          <w:tab w:val="num" w:pos="850"/>
        </w:tabs>
        <w:ind w:left="850" w:hanging="850"/>
      </w:pPr>
      <w:rPr>
        <w:rFonts w:hint="default"/>
      </w:rPr>
    </w:lvl>
    <w:lvl w:ilvl="2">
      <w:start w:val="1"/>
      <w:numFmt w:val="decimal"/>
      <w:pStyle w:val="MSStandardLevel3"/>
      <w:lvlText w:val="%1.%2.%3."/>
      <w:lvlJc w:val="left"/>
      <w:pPr>
        <w:tabs>
          <w:tab w:val="num" w:pos="850"/>
        </w:tabs>
        <w:ind w:left="850" w:hanging="850"/>
      </w:pPr>
      <w:rPr>
        <w:rFonts w:hint="default"/>
      </w:rPr>
    </w:lvl>
    <w:lvl w:ilvl="3">
      <w:start w:val="1"/>
      <w:numFmt w:val="decimal"/>
      <w:pStyle w:val="MSStandardLevel4"/>
      <w:lvlText w:val="%1.%2.%3.%4."/>
      <w:lvlJc w:val="left"/>
      <w:pPr>
        <w:tabs>
          <w:tab w:val="num" w:pos="1134"/>
        </w:tabs>
        <w:ind w:left="1134" w:hanging="1134"/>
      </w:pPr>
      <w:rPr>
        <w:rFonts w:hint="default"/>
      </w:rPr>
    </w:lvl>
    <w:lvl w:ilvl="4">
      <w:start w:val="1"/>
      <w:numFmt w:val="decimal"/>
      <w:pStyle w:val="MSStandardLevel5"/>
      <w:lvlText w:val="%1.%2.%3.%4.%5."/>
      <w:lvlJc w:val="left"/>
      <w:pPr>
        <w:tabs>
          <w:tab w:val="num" w:pos="1440"/>
        </w:tabs>
        <w:ind w:left="1134" w:hanging="1134"/>
      </w:pPr>
      <w:rPr>
        <w:rFonts w:hint="default"/>
      </w:rPr>
    </w:lvl>
    <w:lvl w:ilvl="5">
      <w:start w:val="1"/>
      <w:numFmt w:val="decimal"/>
      <w:pStyle w:val="MSStandardLevel6"/>
      <w:lvlText w:val="%1.%2.%3.%4.%5.%6."/>
      <w:lvlJc w:val="left"/>
      <w:pPr>
        <w:tabs>
          <w:tab w:val="num" w:pos="1440"/>
        </w:tabs>
        <w:ind w:left="1134" w:hanging="1134"/>
      </w:pPr>
      <w:rPr>
        <w:rFonts w:hint="default"/>
      </w:rPr>
    </w:lvl>
    <w:lvl w:ilvl="6">
      <w:start w:val="1"/>
      <w:numFmt w:val="decimal"/>
      <w:pStyle w:val="MSStandardLevel7"/>
      <w:lvlText w:val="%1.%2.%3.%4.%5.%6.%7."/>
      <w:lvlJc w:val="left"/>
      <w:pPr>
        <w:tabs>
          <w:tab w:val="num" w:pos="1797"/>
        </w:tabs>
        <w:ind w:left="1417" w:hanging="1417"/>
      </w:pPr>
      <w:rPr>
        <w:rFonts w:hint="default"/>
      </w:rPr>
    </w:lvl>
    <w:lvl w:ilvl="7">
      <w:start w:val="1"/>
      <w:numFmt w:val="decimal"/>
      <w:lvlText w:val="%1.%2.%3.%4.%5.%6.%7.%8."/>
      <w:lvlJc w:val="left"/>
      <w:pPr>
        <w:tabs>
          <w:tab w:val="num" w:pos="1440"/>
        </w:tabs>
        <w:ind w:left="1134" w:hanging="1134"/>
      </w:pPr>
      <w:rPr>
        <w:rFonts w:hint="default"/>
      </w:rPr>
    </w:lvl>
    <w:lvl w:ilvl="8">
      <w:start w:val="1"/>
      <w:numFmt w:val="decimal"/>
      <w:lvlText w:val="%1.%2.%3.%4.%5.%6.%7.%8.%9."/>
      <w:lvlJc w:val="left"/>
      <w:pPr>
        <w:tabs>
          <w:tab w:val="num" w:pos="2160"/>
        </w:tabs>
        <w:ind w:left="1417" w:hanging="1417"/>
      </w:pPr>
      <w:rPr>
        <w:rFonts w:hint="default"/>
      </w:rPr>
    </w:lvl>
  </w:abstractNum>
  <w:abstractNum w:abstractNumId="11">
    <w:nsid w:val="65D26BB3"/>
    <w:multiLevelType w:val="multilevel"/>
    <w:tmpl w:val="351CF70E"/>
    <w:lvl w:ilvl="0">
      <w:start w:val="1"/>
      <w:numFmt w:val="decimal"/>
      <w:pStyle w:val="ReportHead1"/>
      <w:lvlText w:val="%1."/>
      <w:lvlJc w:val="left"/>
      <w:pPr>
        <w:tabs>
          <w:tab w:val="num" w:pos="850"/>
        </w:tabs>
        <w:ind w:left="850" w:hanging="850"/>
      </w:pPr>
    </w:lvl>
    <w:lvl w:ilvl="1">
      <w:start w:val="1"/>
      <w:numFmt w:val="decimal"/>
      <w:pStyle w:val="ReportHead3"/>
      <w:lvlText w:val="%1.%2."/>
      <w:lvlJc w:val="left"/>
      <w:pPr>
        <w:tabs>
          <w:tab w:val="num" w:pos="850"/>
        </w:tabs>
        <w:ind w:left="850" w:hanging="850"/>
      </w:pPr>
    </w:lvl>
    <w:lvl w:ilvl="2">
      <w:start w:val="1"/>
      <w:numFmt w:val="decimal"/>
      <w:pStyle w:val="ReportHead4"/>
      <w:lvlText w:val="%1.%2.%3."/>
      <w:lvlJc w:val="left"/>
      <w:pPr>
        <w:tabs>
          <w:tab w:val="num" w:pos="850"/>
        </w:tabs>
        <w:ind w:left="850" w:hanging="850"/>
      </w:pPr>
    </w:lvl>
    <w:lvl w:ilvl="3">
      <w:start w:val="1"/>
      <w:numFmt w:val="lowerRoman"/>
      <w:pStyle w:val="ReportHead5"/>
      <w:lvlText w:val="%4."/>
      <w:lvlJc w:val="left"/>
      <w:pPr>
        <w:tabs>
          <w:tab w:val="num" w:pos="851"/>
        </w:tabs>
        <w:ind w:left="851" w:hanging="851"/>
      </w:pPr>
    </w:lvl>
    <w:lvl w:ilvl="4">
      <w:start w:val="1"/>
      <w:numFmt w:val="bullet"/>
      <w:lvlText w:val=""/>
      <w:lvlJc w:val="left"/>
      <w:pPr>
        <w:tabs>
          <w:tab w:val="num" w:pos="850"/>
        </w:tabs>
        <w:ind w:left="850" w:hanging="850"/>
      </w:pPr>
      <w:rPr>
        <w:rFonts w:ascii="Symbol" w:hAnsi="Symbol" w:hint="default"/>
      </w:rPr>
    </w:lvl>
    <w:lvl w:ilvl="5">
      <w:start w:val="1"/>
      <w:numFmt w:val="bullet"/>
      <w:lvlText w:val=""/>
      <w:lvlJc w:val="left"/>
      <w:pPr>
        <w:tabs>
          <w:tab w:val="num" w:pos="1417"/>
        </w:tabs>
        <w:ind w:left="1417" w:hanging="567"/>
      </w:pPr>
      <w:rPr>
        <w:rFonts w:ascii="Symbol" w:hAnsi="Symbol" w:hint="default"/>
        <w:sz w:val="22"/>
      </w:rPr>
    </w:lvl>
    <w:lvl w:ilvl="6">
      <w:start w:val="1"/>
      <w:numFmt w:val="bullet"/>
      <w:lvlText w:val=""/>
      <w:lvlJc w:val="left"/>
      <w:pPr>
        <w:tabs>
          <w:tab w:val="num" w:pos="1984"/>
        </w:tabs>
        <w:ind w:left="1984" w:hanging="567"/>
      </w:pPr>
      <w:rPr>
        <w:rFonts w:ascii="Symbol" w:hAnsi="Symbol" w:hint="default"/>
        <w:sz w:val="12"/>
      </w:rPr>
    </w:lvl>
    <w:lvl w:ilvl="7">
      <w:start w:val="1"/>
      <w:numFmt w:val="none"/>
      <w:lvlText w:val=""/>
      <w:lvlJc w:val="left"/>
      <w:pPr>
        <w:tabs>
          <w:tab w:val="num" w:pos="1984"/>
        </w:tabs>
        <w:ind w:left="1984" w:hanging="567"/>
      </w:pPr>
    </w:lvl>
    <w:lvl w:ilvl="8">
      <w:start w:val="1"/>
      <w:numFmt w:val="none"/>
      <w:lvlText w:val=""/>
      <w:lvlJc w:val="left"/>
      <w:pPr>
        <w:tabs>
          <w:tab w:val="num" w:pos="2551"/>
        </w:tabs>
        <w:ind w:left="2551" w:hanging="567"/>
      </w:pPr>
    </w:lvl>
  </w:abstractNum>
  <w:num w:numId="1">
    <w:abstractNumId w:val="0"/>
  </w:num>
  <w:num w:numId="2">
    <w:abstractNumId w:val="9"/>
  </w:num>
  <w:num w:numId="3">
    <w:abstractNumId w:val="11"/>
  </w:num>
  <w:num w:numId="4">
    <w:abstractNumId w:val="2"/>
  </w:num>
  <w:num w:numId="5">
    <w:abstractNumId w:val="4"/>
  </w:num>
  <w:num w:numId="6">
    <w:abstractNumId w:val="1"/>
  </w:num>
  <w:num w:numId="7">
    <w:abstractNumId w:val="5"/>
  </w:num>
  <w:num w:numId="8">
    <w:abstractNumId w:val="6"/>
  </w:num>
  <w:num w:numId="9">
    <w:abstractNumId w:val="3"/>
  </w:num>
  <w:num w:numId="10">
    <w:abstractNumId w:val="10"/>
  </w:num>
  <w:num w:numId="11">
    <w:abstractNumId w:val="8"/>
  </w:num>
  <w:num w:numId="12">
    <w:abstractNumId w:val="7"/>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en-GB" w:vendorID="64" w:dllVersion="131077" w:nlCheck="1" w:checkStyle="1"/>
  <w:activeWritingStyle w:appName="MSWord" w:lang="en-GB" w:vendorID="64" w:dllVersion="131078" w:nlCheck="1" w:checkStyle="1"/>
  <w:activeWritingStyle w:appName="MSWord" w:lang="en-GB" w:vendorID="8" w:dllVersion="513" w:checkStyle="1"/>
  <w:proofState w:spelling="clean" w:grammar="clean"/>
  <w:stylePaneFormatFilter w:val="3F01"/>
  <w:defaultTabStop w:val="567"/>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401012"/>
    <w:rsid w:val="00005F14"/>
    <w:rsid w:val="00010080"/>
    <w:rsid w:val="000238B0"/>
    <w:rsid w:val="00095D47"/>
    <w:rsid w:val="00095D6D"/>
    <w:rsid w:val="000A45C0"/>
    <w:rsid w:val="000C3DCD"/>
    <w:rsid w:val="000F37BB"/>
    <w:rsid w:val="000F4D40"/>
    <w:rsid w:val="001656CE"/>
    <w:rsid w:val="001B5385"/>
    <w:rsid w:val="002124BD"/>
    <w:rsid w:val="00251A34"/>
    <w:rsid w:val="00287FC6"/>
    <w:rsid w:val="002C3FA5"/>
    <w:rsid w:val="002D4B15"/>
    <w:rsid w:val="002E6798"/>
    <w:rsid w:val="002F3EAC"/>
    <w:rsid w:val="00337E37"/>
    <w:rsid w:val="00353915"/>
    <w:rsid w:val="003A3F61"/>
    <w:rsid w:val="003B73BF"/>
    <w:rsid w:val="003C7D77"/>
    <w:rsid w:val="003D0195"/>
    <w:rsid w:val="00401012"/>
    <w:rsid w:val="0048308F"/>
    <w:rsid w:val="00484C38"/>
    <w:rsid w:val="004C4174"/>
    <w:rsid w:val="004F0321"/>
    <w:rsid w:val="004F43F2"/>
    <w:rsid w:val="005328EC"/>
    <w:rsid w:val="005E393A"/>
    <w:rsid w:val="005F0A5F"/>
    <w:rsid w:val="006827FD"/>
    <w:rsid w:val="006C0053"/>
    <w:rsid w:val="006C1E8E"/>
    <w:rsid w:val="006F5EB6"/>
    <w:rsid w:val="007548E1"/>
    <w:rsid w:val="007D49EF"/>
    <w:rsid w:val="00824426"/>
    <w:rsid w:val="00842CF3"/>
    <w:rsid w:val="009054B2"/>
    <w:rsid w:val="0091578B"/>
    <w:rsid w:val="009A53DF"/>
    <w:rsid w:val="009C1524"/>
    <w:rsid w:val="00AC03DD"/>
    <w:rsid w:val="00AE5B28"/>
    <w:rsid w:val="00B35610"/>
    <w:rsid w:val="00B45833"/>
    <w:rsid w:val="00B73AAA"/>
    <w:rsid w:val="00BE53FB"/>
    <w:rsid w:val="00C02D75"/>
    <w:rsid w:val="00C4719F"/>
    <w:rsid w:val="00CA1F44"/>
    <w:rsid w:val="00CF3EBE"/>
    <w:rsid w:val="00D0293A"/>
    <w:rsid w:val="00D307D6"/>
    <w:rsid w:val="00D36928"/>
    <w:rsid w:val="00D65B95"/>
    <w:rsid w:val="00D95D1E"/>
    <w:rsid w:val="00DE1195"/>
    <w:rsid w:val="00E00D54"/>
    <w:rsid w:val="00E115E9"/>
    <w:rsid w:val="00E1303F"/>
    <w:rsid w:val="00E26055"/>
    <w:rsid w:val="00E40F0F"/>
    <w:rsid w:val="00EA14DB"/>
    <w:rsid w:val="00EC4824"/>
    <w:rsid w:val="00ED140B"/>
    <w:rsid w:val="00F00C98"/>
    <w:rsid w:val="00F21E4A"/>
    <w:rsid w:val="00F561FD"/>
    <w:rsid w:val="00F841FF"/>
    <w:rsid w:val="00FC5C0A"/>
    <w:rsid w:val="00FD6A5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F0A5F"/>
    <w:pPr>
      <w:jc w:val="both"/>
    </w:pPr>
    <w:rPr>
      <w:rFonts w:ascii="Arial" w:hAnsi="Arial"/>
      <w:lang w:eastAsia="en-US"/>
    </w:rPr>
  </w:style>
  <w:style w:type="paragraph" w:styleId="Heading1">
    <w:name w:val="heading 1"/>
    <w:basedOn w:val="Normal"/>
    <w:next w:val="Normal"/>
    <w:qFormat/>
    <w:rsid w:val="005F0A5F"/>
    <w:pPr>
      <w:keepNext/>
      <w:numPr>
        <w:ilvl w:val="1"/>
        <w:numId w:val="5"/>
      </w:numPr>
      <w:spacing w:after="240"/>
      <w:outlineLvl w:val="0"/>
    </w:pPr>
    <w:rPr>
      <w:rFonts w:cs="Arial"/>
      <w:caps/>
      <w:sz w:val="28"/>
    </w:rPr>
  </w:style>
  <w:style w:type="paragraph" w:styleId="Heading2">
    <w:name w:val="heading 2"/>
    <w:basedOn w:val="Normal"/>
    <w:next w:val="Normal"/>
    <w:qFormat/>
    <w:rsid w:val="005F0A5F"/>
    <w:pPr>
      <w:keepNext/>
      <w:spacing w:after="240"/>
      <w:outlineLvl w:val="1"/>
    </w:pPr>
    <w:rPr>
      <w:b/>
      <w:sz w:val="22"/>
    </w:rPr>
  </w:style>
  <w:style w:type="paragraph" w:styleId="Heading3">
    <w:name w:val="heading 3"/>
    <w:basedOn w:val="Normal"/>
    <w:next w:val="Normal"/>
    <w:qFormat/>
    <w:rsid w:val="005F0A5F"/>
    <w:pPr>
      <w:keepNext/>
      <w:numPr>
        <w:ilvl w:val="2"/>
        <w:numId w:val="5"/>
      </w:numPr>
      <w:spacing w:after="240"/>
      <w:outlineLvl w:val="2"/>
    </w:pPr>
    <w:rPr>
      <w:i/>
      <w:sz w:val="22"/>
    </w:rPr>
  </w:style>
  <w:style w:type="paragraph" w:styleId="Heading4">
    <w:name w:val="heading 4"/>
    <w:basedOn w:val="Normal"/>
    <w:next w:val="Normal"/>
    <w:qFormat/>
    <w:rsid w:val="005F0A5F"/>
    <w:pPr>
      <w:keepNext/>
      <w:numPr>
        <w:ilvl w:val="3"/>
        <w:numId w:val="5"/>
      </w:numPr>
      <w:outlineLvl w:val="3"/>
    </w:pPr>
    <w:rPr>
      <w:b/>
      <w:sz w:val="22"/>
    </w:rPr>
  </w:style>
  <w:style w:type="paragraph" w:styleId="Heading5">
    <w:name w:val="heading 5"/>
    <w:basedOn w:val="Normal"/>
    <w:next w:val="Normal"/>
    <w:qFormat/>
    <w:rsid w:val="005F0A5F"/>
    <w:pPr>
      <w:numPr>
        <w:ilvl w:val="4"/>
        <w:numId w:val="5"/>
      </w:numPr>
      <w:outlineLvl w:val="4"/>
    </w:pPr>
  </w:style>
  <w:style w:type="paragraph" w:styleId="Heading6">
    <w:name w:val="heading 6"/>
    <w:basedOn w:val="Normal"/>
    <w:next w:val="Normal"/>
    <w:qFormat/>
    <w:rsid w:val="005F0A5F"/>
    <w:pPr>
      <w:numPr>
        <w:ilvl w:val="5"/>
        <w:numId w:val="5"/>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9"/>
    <w:qFormat/>
    <w:rsid w:val="005F0A5F"/>
    <w:pPr>
      <w:numPr>
        <w:ilvl w:val="6"/>
        <w:numId w:val="5"/>
      </w:numPr>
      <w:spacing w:before="240" w:after="60"/>
      <w:outlineLvl w:val="6"/>
    </w:pPr>
    <w:rPr>
      <w:rFonts w:ascii="Times New Roman" w:hAnsi="Times New Roman"/>
      <w:sz w:val="24"/>
      <w:szCs w:val="24"/>
    </w:rPr>
  </w:style>
  <w:style w:type="paragraph" w:styleId="Heading8">
    <w:name w:val="heading 8"/>
    <w:basedOn w:val="Normal"/>
    <w:next w:val="Normal"/>
    <w:qFormat/>
    <w:rsid w:val="005F0A5F"/>
    <w:pPr>
      <w:numPr>
        <w:ilvl w:val="7"/>
        <w:numId w:val="5"/>
      </w:numPr>
      <w:spacing w:before="240" w:after="60"/>
      <w:outlineLvl w:val="7"/>
    </w:pPr>
    <w:rPr>
      <w:rFonts w:ascii="Times New Roman" w:hAnsi="Times New Roman"/>
      <w:i/>
      <w:iCs/>
      <w:sz w:val="24"/>
      <w:szCs w:val="24"/>
    </w:rPr>
  </w:style>
  <w:style w:type="paragraph" w:styleId="Heading9">
    <w:name w:val="heading 9"/>
    <w:basedOn w:val="Normal"/>
    <w:next w:val="Normal"/>
    <w:qFormat/>
    <w:rsid w:val="005F0A5F"/>
    <w:pPr>
      <w:numPr>
        <w:ilvl w:val="8"/>
        <w:numId w:val="5"/>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rsid w:val="005F0A5F"/>
  </w:style>
  <w:style w:type="paragraph" w:styleId="BodyText">
    <w:name w:val="Body Text"/>
    <w:basedOn w:val="Normal"/>
    <w:rsid w:val="005F0A5F"/>
    <w:pPr>
      <w:spacing w:after="120"/>
    </w:pPr>
  </w:style>
  <w:style w:type="paragraph" w:customStyle="1" w:styleId="ReportHead1">
    <w:name w:val="Report Head 1"/>
    <w:basedOn w:val="Normal"/>
    <w:next w:val="Normal"/>
    <w:rsid w:val="005F0A5F"/>
    <w:pPr>
      <w:numPr>
        <w:numId w:val="3"/>
      </w:numPr>
      <w:spacing w:after="240"/>
      <w:outlineLvl w:val="0"/>
    </w:pPr>
    <w:rPr>
      <w:b/>
      <w:caps/>
      <w:sz w:val="24"/>
    </w:rPr>
  </w:style>
  <w:style w:type="paragraph" w:styleId="ListNumber2">
    <w:name w:val="List Number 2"/>
    <w:basedOn w:val="Normal"/>
    <w:rsid w:val="005F0A5F"/>
    <w:pPr>
      <w:numPr>
        <w:numId w:val="1"/>
      </w:numPr>
    </w:pPr>
  </w:style>
  <w:style w:type="paragraph" w:customStyle="1" w:styleId="ReportHead2">
    <w:name w:val="Report Head 2"/>
    <w:basedOn w:val="Normal"/>
    <w:next w:val="Normal"/>
    <w:rsid w:val="005F0A5F"/>
    <w:pPr>
      <w:numPr>
        <w:ilvl w:val="1"/>
        <w:numId w:val="2"/>
      </w:numPr>
      <w:spacing w:after="240"/>
      <w:outlineLvl w:val="1"/>
    </w:pPr>
    <w:rPr>
      <w:b/>
      <w:sz w:val="24"/>
    </w:rPr>
  </w:style>
  <w:style w:type="paragraph" w:customStyle="1" w:styleId="ReportHead3">
    <w:name w:val="Report Head 3"/>
    <w:basedOn w:val="Normal"/>
    <w:next w:val="Normal"/>
    <w:rsid w:val="005F0A5F"/>
    <w:pPr>
      <w:numPr>
        <w:ilvl w:val="1"/>
        <w:numId w:val="3"/>
      </w:numPr>
      <w:spacing w:after="120"/>
      <w:outlineLvl w:val="1"/>
    </w:pPr>
  </w:style>
  <w:style w:type="paragraph" w:customStyle="1" w:styleId="ReportHead4">
    <w:name w:val="Report Head 4"/>
    <w:basedOn w:val="Normal"/>
    <w:rsid w:val="005F0A5F"/>
    <w:pPr>
      <w:numPr>
        <w:ilvl w:val="2"/>
        <w:numId w:val="3"/>
      </w:numPr>
      <w:spacing w:after="120"/>
      <w:outlineLvl w:val="2"/>
    </w:pPr>
  </w:style>
  <w:style w:type="paragraph" w:styleId="EnvelopeAddress">
    <w:name w:val="envelope address"/>
    <w:basedOn w:val="Normal"/>
    <w:rsid w:val="005F0A5F"/>
    <w:pPr>
      <w:framePr w:w="5041" w:hSpace="181" w:vSpace="181" w:wrap="around" w:vAnchor="page" w:hAnchor="page" w:x="2161" w:y="2881"/>
    </w:pPr>
    <w:rPr>
      <w:sz w:val="24"/>
    </w:rPr>
  </w:style>
  <w:style w:type="paragraph" w:customStyle="1" w:styleId="ReportBodyText">
    <w:name w:val="Report Body Text"/>
    <w:basedOn w:val="Normal"/>
    <w:rsid w:val="005F0A5F"/>
    <w:pPr>
      <w:spacing w:after="120"/>
    </w:pPr>
  </w:style>
  <w:style w:type="paragraph" w:customStyle="1" w:styleId="ReportHead5">
    <w:name w:val="Report Head 5"/>
    <w:basedOn w:val="Normal"/>
    <w:rsid w:val="005F0A5F"/>
    <w:pPr>
      <w:numPr>
        <w:ilvl w:val="3"/>
        <w:numId w:val="3"/>
      </w:numPr>
      <w:spacing w:after="120"/>
      <w:outlineLvl w:val="3"/>
    </w:pPr>
  </w:style>
  <w:style w:type="paragraph" w:customStyle="1" w:styleId="ReportHead6">
    <w:name w:val="Report Head 6"/>
    <w:basedOn w:val="Normal"/>
    <w:rsid w:val="005F0A5F"/>
    <w:pPr>
      <w:numPr>
        <w:ilvl w:val="4"/>
        <w:numId w:val="4"/>
      </w:numPr>
      <w:spacing w:after="120"/>
      <w:outlineLvl w:val="4"/>
    </w:pPr>
  </w:style>
  <w:style w:type="paragraph" w:customStyle="1" w:styleId="MSStandardLevel1">
    <w:name w:val="MS Standard Level 1"/>
    <w:basedOn w:val="Normal"/>
    <w:rsid w:val="005F0A5F"/>
    <w:pPr>
      <w:numPr>
        <w:numId w:val="10"/>
      </w:numPr>
      <w:spacing w:after="120"/>
      <w:outlineLvl w:val="0"/>
    </w:pPr>
  </w:style>
  <w:style w:type="paragraph" w:customStyle="1" w:styleId="MSStandardLevel2">
    <w:name w:val="MS Standard Level 2"/>
    <w:basedOn w:val="Normal"/>
    <w:rsid w:val="005F0A5F"/>
    <w:pPr>
      <w:numPr>
        <w:ilvl w:val="1"/>
        <w:numId w:val="10"/>
      </w:numPr>
      <w:spacing w:after="120"/>
      <w:outlineLvl w:val="1"/>
    </w:pPr>
  </w:style>
  <w:style w:type="paragraph" w:customStyle="1" w:styleId="MSStandardLevel3">
    <w:name w:val="MS Standard Level 3"/>
    <w:basedOn w:val="Normal"/>
    <w:rsid w:val="005F0A5F"/>
    <w:pPr>
      <w:numPr>
        <w:ilvl w:val="2"/>
        <w:numId w:val="10"/>
      </w:numPr>
      <w:spacing w:after="120"/>
      <w:outlineLvl w:val="2"/>
    </w:pPr>
  </w:style>
  <w:style w:type="paragraph" w:customStyle="1" w:styleId="MSStandardLevel4">
    <w:name w:val="MS Standard Level 4"/>
    <w:basedOn w:val="Normal"/>
    <w:rsid w:val="005F0A5F"/>
    <w:pPr>
      <w:numPr>
        <w:ilvl w:val="3"/>
        <w:numId w:val="10"/>
      </w:numPr>
      <w:spacing w:after="120"/>
      <w:outlineLvl w:val="3"/>
    </w:pPr>
  </w:style>
  <w:style w:type="paragraph" w:customStyle="1" w:styleId="MSStandardLevel5">
    <w:name w:val="MS Standard Level 5"/>
    <w:basedOn w:val="Normal"/>
    <w:rsid w:val="005F0A5F"/>
    <w:pPr>
      <w:numPr>
        <w:ilvl w:val="4"/>
        <w:numId w:val="10"/>
      </w:numPr>
      <w:tabs>
        <w:tab w:val="left" w:pos="1134"/>
      </w:tabs>
      <w:spacing w:after="120"/>
      <w:outlineLvl w:val="4"/>
    </w:pPr>
  </w:style>
  <w:style w:type="paragraph" w:customStyle="1" w:styleId="MSStandardLevel6">
    <w:name w:val="MS Standard Level 6"/>
    <w:basedOn w:val="Normal"/>
    <w:rsid w:val="005F0A5F"/>
    <w:pPr>
      <w:numPr>
        <w:ilvl w:val="5"/>
        <w:numId w:val="10"/>
      </w:numPr>
      <w:tabs>
        <w:tab w:val="left" w:pos="1134"/>
      </w:tabs>
      <w:spacing w:after="120"/>
      <w:outlineLvl w:val="5"/>
    </w:pPr>
  </w:style>
  <w:style w:type="paragraph" w:customStyle="1" w:styleId="MSStandardLevel7">
    <w:name w:val="MS Standard Level 7"/>
    <w:basedOn w:val="Normal"/>
    <w:rsid w:val="005F0A5F"/>
    <w:pPr>
      <w:numPr>
        <w:ilvl w:val="6"/>
        <w:numId w:val="10"/>
      </w:numPr>
      <w:tabs>
        <w:tab w:val="left" w:pos="1418"/>
      </w:tabs>
      <w:spacing w:after="120"/>
      <w:outlineLvl w:val="6"/>
    </w:pPr>
  </w:style>
  <w:style w:type="paragraph" w:styleId="TOC1">
    <w:name w:val="toc 1"/>
    <w:basedOn w:val="Normal"/>
    <w:next w:val="Normal"/>
    <w:autoRedefine/>
    <w:semiHidden/>
    <w:rsid w:val="005F0A5F"/>
  </w:style>
  <w:style w:type="paragraph" w:styleId="TOC2">
    <w:name w:val="toc 2"/>
    <w:basedOn w:val="Normal"/>
    <w:next w:val="Normal"/>
    <w:autoRedefine/>
    <w:semiHidden/>
    <w:rsid w:val="005F0A5F"/>
  </w:style>
  <w:style w:type="paragraph" w:styleId="TOC3">
    <w:name w:val="toc 3"/>
    <w:basedOn w:val="Normal"/>
    <w:next w:val="Normal"/>
    <w:autoRedefine/>
    <w:semiHidden/>
    <w:rsid w:val="005F0A5F"/>
  </w:style>
  <w:style w:type="paragraph" w:styleId="TOC4">
    <w:name w:val="toc 4"/>
    <w:basedOn w:val="Normal"/>
    <w:next w:val="Normal"/>
    <w:autoRedefine/>
    <w:semiHidden/>
    <w:rsid w:val="005F0A5F"/>
  </w:style>
  <w:style w:type="paragraph" w:styleId="TOC5">
    <w:name w:val="toc 5"/>
    <w:basedOn w:val="Normal"/>
    <w:next w:val="Normal"/>
    <w:autoRedefine/>
    <w:semiHidden/>
    <w:rsid w:val="005F0A5F"/>
    <w:pPr>
      <w:ind w:left="800"/>
    </w:pPr>
  </w:style>
  <w:style w:type="paragraph" w:styleId="TOC6">
    <w:name w:val="toc 6"/>
    <w:basedOn w:val="Normal"/>
    <w:next w:val="Normal"/>
    <w:autoRedefine/>
    <w:semiHidden/>
    <w:rsid w:val="005F0A5F"/>
    <w:pPr>
      <w:ind w:left="1000"/>
    </w:pPr>
  </w:style>
  <w:style w:type="paragraph" w:styleId="TOC7">
    <w:name w:val="toc 7"/>
    <w:basedOn w:val="Normal"/>
    <w:next w:val="Normal"/>
    <w:autoRedefine/>
    <w:semiHidden/>
    <w:rsid w:val="005F0A5F"/>
    <w:pPr>
      <w:ind w:left="1200"/>
    </w:pPr>
  </w:style>
  <w:style w:type="paragraph" w:styleId="TOC8">
    <w:name w:val="toc 8"/>
    <w:basedOn w:val="Normal"/>
    <w:next w:val="Normal"/>
    <w:autoRedefine/>
    <w:semiHidden/>
    <w:rsid w:val="005F0A5F"/>
    <w:pPr>
      <w:ind w:left="1400"/>
    </w:pPr>
  </w:style>
  <w:style w:type="paragraph" w:styleId="TOC9">
    <w:name w:val="toc 9"/>
    <w:basedOn w:val="Normal"/>
    <w:next w:val="Normal"/>
    <w:autoRedefine/>
    <w:semiHidden/>
    <w:rsid w:val="005F0A5F"/>
    <w:pPr>
      <w:ind w:left="1600"/>
    </w:pPr>
  </w:style>
  <w:style w:type="paragraph" w:customStyle="1" w:styleId="MSHouseLevel1">
    <w:name w:val="MS House Level 1"/>
    <w:basedOn w:val="Normal"/>
    <w:rsid w:val="005F0A5F"/>
    <w:pPr>
      <w:numPr>
        <w:numId w:val="6"/>
      </w:numPr>
      <w:spacing w:after="240"/>
      <w:outlineLvl w:val="0"/>
    </w:pPr>
    <w:rPr>
      <w:b/>
      <w:caps/>
      <w:sz w:val="22"/>
    </w:rPr>
  </w:style>
  <w:style w:type="paragraph" w:customStyle="1" w:styleId="MSHouseLevel2">
    <w:name w:val="MS House Level 2"/>
    <w:basedOn w:val="Normal"/>
    <w:rsid w:val="005F0A5F"/>
    <w:pPr>
      <w:numPr>
        <w:ilvl w:val="1"/>
        <w:numId w:val="6"/>
      </w:numPr>
      <w:spacing w:after="120"/>
      <w:outlineLvl w:val="1"/>
    </w:pPr>
  </w:style>
  <w:style w:type="paragraph" w:customStyle="1" w:styleId="MSHouseLevel3">
    <w:name w:val="MS House Level 3"/>
    <w:basedOn w:val="Normal"/>
    <w:rsid w:val="005F0A5F"/>
    <w:pPr>
      <w:numPr>
        <w:ilvl w:val="2"/>
        <w:numId w:val="6"/>
      </w:numPr>
      <w:spacing w:after="120"/>
      <w:outlineLvl w:val="2"/>
    </w:pPr>
  </w:style>
  <w:style w:type="paragraph" w:customStyle="1" w:styleId="MSHouseLevel4">
    <w:name w:val="MS House Level 4"/>
    <w:basedOn w:val="Normal"/>
    <w:rsid w:val="005F0A5F"/>
    <w:pPr>
      <w:numPr>
        <w:ilvl w:val="3"/>
        <w:numId w:val="6"/>
      </w:numPr>
      <w:spacing w:after="120"/>
      <w:outlineLvl w:val="3"/>
    </w:pPr>
  </w:style>
  <w:style w:type="paragraph" w:customStyle="1" w:styleId="MSHouseLevel5">
    <w:name w:val="MS House Level 5"/>
    <w:basedOn w:val="Normal"/>
    <w:rsid w:val="005F0A5F"/>
    <w:pPr>
      <w:numPr>
        <w:ilvl w:val="4"/>
        <w:numId w:val="6"/>
      </w:numPr>
      <w:spacing w:after="120"/>
      <w:outlineLvl w:val="4"/>
    </w:pPr>
  </w:style>
  <w:style w:type="paragraph" w:customStyle="1" w:styleId="MSHouseLevel6">
    <w:name w:val="MS House Level 6"/>
    <w:basedOn w:val="Normal"/>
    <w:rsid w:val="005F0A5F"/>
    <w:pPr>
      <w:numPr>
        <w:ilvl w:val="5"/>
        <w:numId w:val="6"/>
      </w:numPr>
      <w:spacing w:after="120"/>
      <w:outlineLvl w:val="5"/>
    </w:pPr>
  </w:style>
  <w:style w:type="paragraph" w:customStyle="1" w:styleId="MSHouseLevel7">
    <w:name w:val="MS House Level 7"/>
    <w:basedOn w:val="Normal"/>
    <w:rsid w:val="005F0A5F"/>
    <w:pPr>
      <w:numPr>
        <w:ilvl w:val="6"/>
        <w:numId w:val="6"/>
      </w:numPr>
      <w:spacing w:after="120"/>
      <w:outlineLvl w:val="6"/>
    </w:pPr>
  </w:style>
  <w:style w:type="character" w:styleId="Hyperlink">
    <w:name w:val="Hyperlink"/>
    <w:basedOn w:val="DefaultParagraphFont"/>
    <w:rsid w:val="005F0A5F"/>
    <w:rPr>
      <w:color w:val="0000FF"/>
      <w:u w:val="single"/>
    </w:rPr>
  </w:style>
  <w:style w:type="paragraph" w:customStyle="1" w:styleId="MSLetterLevel1">
    <w:name w:val="MS Letter Level 1"/>
    <w:basedOn w:val="Normal"/>
    <w:rsid w:val="005F0A5F"/>
    <w:pPr>
      <w:numPr>
        <w:numId w:val="7"/>
      </w:numPr>
      <w:spacing w:after="120"/>
    </w:pPr>
  </w:style>
  <w:style w:type="paragraph" w:customStyle="1" w:styleId="MSLetterLevel2">
    <w:name w:val="MS Letter Level 2"/>
    <w:basedOn w:val="MSLetterLevel1"/>
    <w:rsid w:val="005F0A5F"/>
    <w:pPr>
      <w:numPr>
        <w:ilvl w:val="1"/>
      </w:numPr>
    </w:pPr>
  </w:style>
  <w:style w:type="paragraph" w:customStyle="1" w:styleId="MSLetterLevel3">
    <w:name w:val="MS Letter Level 3"/>
    <w:basedOn w:val="MSLetterLevel2"/>
    <w:rsid w:val="005F0A5F"/>
    <w:pPr>
      <w:numPr>
        <w:ilvl w:val="2"/>
      </w:numPr>
      <w:tabs>
        <w:tab w:val="clear" w:pos="1287"/>
        <w:tab w:val="left" w:pos="1134"/>
      </w:tabs>
    </w:pPr>
  </w:style>
  <w:style w:type="paragraph" w:customStyle="1" w:styleId="MSBulletLevel1">
    <w:name w:val="MS Bullet Level 1"/>
    <w:basedOn w:val="Normal"/>
    <w:rsid w:val="005F0A5F"/>
    <w:pPr>
      <w:numPr>
        <w:numId w:val="8"/>
      </w:numPr>
      <w:spacing w:after="120"/>
    </w:pPr>
  </w:style>
  <w:style w:type="paragraph" w:customStyle="1" w:styleId="MSBulletLevel2">
    <w:name w:val="MS Bullet Level 2"/>
    <w:basedOn w:val="Normal"/>
    <w:rsid w:val="005F0A5F"/>
    <w:pPr>
      <w:numPr>
        <w:ilvl w:val="1"/>
        <w:numId w:val="9"/>
      </w:numPr>
      <w:spacing w:after="120"/>
    </w:pPr>
  </w:style>
  <w:style w:type="paragraph" w:customStyle="1" w:styleId="MSBulletLevel3">
    <w:name w:val="MS Bullet Level 3"/>
    <w:basedOn w:val="Normal"/>
    <w:rsid w:val="005F0A5F"/>
    <w:pPr>
      <w:numPr>
        <w:ilvl w:val="2"/>
        <w:numId w:val="9"/>
      </w:numPr>
      <w:spacing w:after="120"/>
    </w:pPr>
  </w:style>
  <w:style w:type="paragraph" w:styleId="FootnoteText">
    <w:name w:val="footnote text"/>
    <w:basedOn w:val="Normal"/>
    <w:link w:val="FootnoteTextChar"/>
    <w:rsid w:val="00AC03DD"/>
  </w:style>
  <w:style w:type="character" w:customStyle="1" w:styleId="FootnoteTextChar">
    <w:name w:val="Footnote Text Char"/>
    <w:basedOn w:val="DefaultParagraphFont"/>
    <w:link w:val="FootnoteText"/>
    <w:rsid w:val="00AC03DD"/>
    <w:rPr>
      <w:rFonts w:ascii="Arial" w:hAnsi="Arial"/>
      <w:lang w:eastAsia="en-US"/>
    </w:rPr>
  </w:style>
  <w:style w:type="character" w:styleId="FootnoteReference">
    <w:name w:val="footnote reference"/>
    <w:basedOn w:val="DefaultParagraphFont"/>
    <w:rsid w:val="00AC03DD"/>
    <w:rPr>
      <w:vertAlign w:val="superscript"/>
    </w:rPr>
  </w:style>
  <w:style w:type="paragraph" w:customStyle="1" w:styleId="Default">
    <w:name w:val="Default"/>
    <w:rsid w:val="009054B2"/>
    <w:pPr>
      <w:autoSpaceDE w:val="0"/>
      <w:autoSpaceDN w:val="0"/>
      <w:adjustRightInd w:val="0"/>
    </w:pPr>
    <w:rPr>
      <w:rFonts w:ascii="Arial" w:hAnsi="Arial" w:cs="Arial"/>
      <w:color w:val="000000"/>
      <w:sz w:val="24"/>
      <w:szCs w:val="24"/>
    </w:rPr>
  </w:style>
  <w:style w:type="character" w:customStyle="1" w:styleId="Heading7Char">
    <w:name w:val="Heading 7 Char"/>
    <w:basedOn w:val="DefaultParagraphFont"/>
    <w:link w:val="Heading7"/>
    <w:uiPriority w:val="99"/>
    <w:rsid w:val="009054B2"/>
    <w:rPr>
      <w:sz w:val="24"/>
      <w:szCs w:val="24"/>
      <w:lang w:eastAsia="en-US"/>
    </w:rPr>
  </w:style>
  <w:style w:type="paragraph" w:styleId="BalloonText">
    <w:name w:val="Balloon Text"/>
    <w:basedOn w:val="Normal"/>
    <w:link w:val="BalloonTextChar"/>
    <w:rsid w:val="00D36928"/>
    <w:rPr>
      <w:rFonts w:ascii="Tahoma" w:hAnsi="Tahoma" w:cs="Tahoma"/>
      <w:sz w:val="16"/>
      <w:szCs w:val="16"/>
    </w:rPr>
  </w:style>
  <w:style w:type="character" w:customStyle="1" w:styleId="BalloonTextChar">
    <w:name w:val="Balloon Text Char"/>
    <w:basedOn w:val="DefaultParagraphFont"/>
    <w:link w:val="BalloonText"/>
    <w:rsid w:val="00D36928"/>
    <w:rPr>
      <w:rFonts w:ascii="Tahoma" w:hAnsi="Tahoma" w:cs="Tahoma"/>
      <w:sz w:val="16"/>
      <w:szCs w:val="16"/>
      <w:lang w:eastAsia="en-US"/>
    </w:rPr>
  </w:style>
  <w:style w:type="paragraph" w:styleId="ListParagraph">
    <w:name w:val="List Paragraph"/>
    <w:basedOn w:val="Normal"/>
    <w:uiPriority w:val="34"/>
    <w:qFormat/>
    <w:rsid w:val="00287FC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jc w:val="both"/>
    </w:pPr>
    <w:rPr>
      <w:rFonts w:ascii="Arial" w:hAnsi="Arial"/>
      <w:lang w:eastAsia="en-US"/>
    </w:rPr>
  </w:style>
  <w:style w:type="paragraph" w:styleId="Heading1">
    <w:name w:val="heading 1"/>
    <w:basedOn w:val="Normal"/>
    <w:next w:val="Normal"/>
    <w:qFormat/>
    <w:pPr>
      <w:keepNext/>
      <w:numPr>
        <w:ilvl w:val="1"/>
        <w:numId w:val="5"/>
      </w:numPr>
      <w:spacing w:after="240"/>
      <w:outlineLvl w:val="0"/>
    </w:pPr>
    <w:rPr>
      <w:rFonts w:cs="Arial"/>
      <w:caps/>
      <w:sz w:val="28"/>
    </w:rPr>
  </w:style>
  <w:style w:type="paragraph" w:styleId="Heading2">
    <w:name w:val="heading 2"/>
    <w:basedOn w:val="Normal"/>
    <w:next w:val="Normal"/>
    <w:qFormat/>
    <w:pPr>
      <w:keepNext/>
      <w:spacing w:after="240"/>
      <w:outlineLvl w:val="1"/>
    </w:pPr>
    <w:rPr>
      <w:b/>
      <w:sz w:val="22"/>
    </w:rPr>
  </w:style>
  <w:style w:type="paragraph" w:styleId="Heading3">
    <w:name w:val="heading 3"/>
    <w:basedOn w:val="Normal"/>
    <w:next w:val="Normal"/>
    <w:qFormat/>
    <w:pPr>
      <w:keepNext/>
      <w:numPr>
        <w:ilvl w:val="2"/>
        <w:numId w:val="5"/>
      </w:numPr>
      <w:spacing w:after="240"/>
      <w:outlineLvl w:val="2"/>
    </w:pPr>
    <w:rPr>
      <w:i/>
      <w:sz w:val="22"/>
    </w:rPr>
  </w:style>
  <w:style w:type="paragraph" w:styleId="Heading4">
    <w:name w:val="heading 4"/>
    <w:basedOn w:val="Normal"/>
    <w:next w:val="Normal"/>
    <w:qFormat/>
    <w:pPr>
      <w:keepNext/>
      <w:numPr>
        <w:ilvl w:val="3"/>
        <w:numId w:val="5"/>
      </w:numPr>
      <w:outlineLvl w:val="3"/>
    </w:pPr>
    <w:rPr>
      <w:b/>
      <w:sz w:val="22"/>
    </w:rPr>
  </w:style>
  <w:style w:type="paragraph" w:styleId="Heading5">
    <w:name w:val="heading 5"/>
    <w:basedOn w:val="Normal"/>
    <w:next w:val="Normal"/>
    <w:qFormat/>
    <w:pPr>
      <w:numPr>
        <w:ilvl w:val="4"/>
        <w:numId w:val="5"/>
      </w:numPr>
      <w:outlineLvl w:val="4"/>
    </w:pPr>
  </w:style>
  <w:style w:type="paragraph" w:styleId="Heading6">
    <w:name w:val="heading 6"/>
    <w:basedOn w:val="Normal"/>
    <w:next w:val="Normal"/>
    <w:qFormat/>
    <w:pPr>
      <w:numPr>
        <w:ilvl w:val="5"/>
        <w:numId w:val="5"/>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9"/>
    <w:qFormat/>
    <w:pPr>
      <w:numPr>
        <w:ilvl w:val="6"/>
        <w:numId w:val="5"/>
      </w:numPr>
      <w:spacing w:before="240" w:after="60"/>
      <w:outlineLvl w:val="6"/>
    </w:pPr>
    <w:rPr>
      <w:rFonts w:ascii="Times New Roman" w:hAnsi="Times New Roman"/>
      <w:sz w:val="24"/>
      <w:szCs w:val="24"/>
    </w:rPr>
  </w:style>
  <w:style w:type="paragraph" w:styleId="Heading8">
    <w:name w:val="heading 8"/>
    <w:basedOn w:val="Normal"/>
    <w:next w:val="Normal"/>
    <w:qFormat/>
    <w:pPr>
      <w:numPr>
        <w:ilvl w:val="7"/>
        <w:numId w:val="5"/>
      </w:numPr>
      <w:spacing w:before="240" w:after="60"/>
      <w:outlineLvl w:val="7"/>
    </w:pPr>
    <w:rPr>
      <w:rFonts w:ascii="Times New Roman" w:hAnsi="Times New Roman"/>
      <w:i/>
      <w:iCs/>
      <w:sz w:val="24"/>
      <w:szCs w:val="24"/>
    </w:rPr>
  </w:style>
  <w:style w:type="paragraph" w:styleId="Heading9">
    <w:name w:val="heading 9"/>
    <w:basedOn w:val="Normal"/>
    <w:next w:val="Normal"/>
    <w:qFormat/>
    <w:pPr>
      <w:numPr>
        <w:ilvl w:val="8"/>
        <w:numId w:val="5"/>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style>
  <w:style w:type="paragraph" w:styleId="BodyText">
    <w:name w:val="Body Text"/>
    <w:basedOn w:val="Normal"/>
    <w:pPr>
      <w:spacing w:after="120"/>
    </w:pPr>
  </w:style>
  <w:style w:type="paragraph" w:customStyle="1" w:styleId="ReportHead1">
    <w:name w:val="Report Head 1"/>
    <w:basedOn w:val="Normal"/>
    <w:next w:val="Normal"/>
    <w:pPr>
      <w:numPr>
        <w:numId w:val="3"/>
      </w:numPr>
      <w:spacing w:after="240"/>
      <w:outlineLvl w:val="0"/>
    </w:pPr>
    <w:rPr>
      <w:b/>
      <w:caps/>
      <w:sz w:val="24"/>
    </w:rPr>
  </w:style>
  <w:style w:type="paragraph" w:styleId="ListNumber2">
    <w:name w:val="List Number 2"/>
    <w:basedOn w:val="Normal"/>
    <w:pPr>
      <w:numPr>
        <w:numId w:val="1"/>
      </w:numPr>
    </w:pPr>
  </w:style>
  <w:style w:type="paragraph" w:customStyle="1" w:styleId="ReportHead2">
    <w:name w:val="Report Head 2"/>
    <w:basedOn w:val="Normal"/>
    <w:next w:val="Normal"/>
    <w:pPr>
      <w:numPr>
        <w:ilvl w:val="1"/>
        <w:numId w:val="2"/>
      </w:numPr>
      <w:spacing w:after="240"/>
      <w:outlineLvl w:val="1"/>
    </w:pPr>
    <w:rPr>
      <w:b/>
      <w:sz w:val="24"/>
    </w:rPr>
  </w:style>
  <w:style w:type="paragraph" w:customStyle="1" w:styleId="ReportHead3">
    <w:name w:val="Report Head 3"/>
    <w:basedOn w:val="Normal"/>
    <w:next w:val="Normal"/>
    <w:pPr>
      <w:numPr>
        <w:ilvl w:val="1"/>
        <w:numId w:val="3"/>
      </w:numPr>
      <w:spacing w:after="120"/>
      <w:outlineLvl w:val="1"/>
    </w:pPr>
  </w:style>
  <w:style w:type="paragraph" w:customStyle="1" w:styleId="ReportHead4">
    <w:name w:val="Report Head 4"/>
    <w:basedOn w:val="Normal"/>
    <w:pPr>
      <w:numPr>
        <w:ilvl w:val="2"/>
        <w:numId w:val="3"/>
      </w:numPr>
      <w:spacing w:after="120"/>
      <w:outlineLvl w:val="2"/>
    </w:pPr>
  </w:style>
  <w:style w:type="paragraph" w:styleId="EnvelopeAddress">
    <w:name w:val="envelope address"/>
    <w:basedOn w:val="Normal"/>
    <w:pPr>
      <w:framePr w:w="5041" w:hSpace="181" w:vSpace="181" w:wrap="around" w:vAnchor="page" w:hAnchor="page" w:x="2161" w:y="2881"/>
    </w:pPr>
    <w:rPr>
      <w:sz w:val="24"/>
    </w:rPr>
  </w:style>
  <w:style w:type="paragraph" w:customStyle="1" w:styleId="ReportBodyText">
    <w:name w:val="Report Body Text"/>
    <w:basedOn w:val="Normal"/>
    <w:pPr>
      <w:spacing w:after="120"/>
    </w:pPr>
  </w:style>
  <w:style w:type="paragraph" w:customStyle="1" w:styleId="ReportHead5">
    <w:name w:val="Report Head 5"/>
    <w:basedOn w:val="Normal"/>
    <w:pPr>
      <w:numPr>
        <w:ilvl w:val="3"/>
        <w:numId w:val="3"/>
      </w:numPr>
      <w:spacing w:after="120"/>
      <w:outlineLvl w:val="3"/>
    </w:pPr>
  </w:style>
  <w:style w:type="paragraph" w:customStyle="1" w:styleId="ReportHead6">
    <w:name w:val="Report Head 6"/>
    <w:basedOn w:val="Normal"/>
    <w:pPr>
      <w:numPr>
        <w:ilvl w:val="4"/>
        <w:numId w:val="4"/>
      </w:numPr>
      <w:spacing w:after="120"/>
      <w:outlineLvl w:val="4"/>
    </w:pPr>
  </w:style>
  <w:style w:type="paragraph" w:customStyle="1" w:styleId="MSStandardLevel1">
    <w:name w:val="MS Standard Level 1"/>
    <w:basedOn w:val="Normal"/>
    <w:pPr>
      <w:numPr>
        <w:numId w:val="10"/>
      </w:numPr>
      <w:spacing w:after="120"/>
      <w:outlineLvl w:val="0"/>
    </w:pPr>
  </w:style>
  <w:style w:type="paragraph" w:customStyle="1" w:styleId="MSStandardLevel2">
    <w:name w:val="MS Standard Level 2"/>
    <w:basedOn w:val="Normal"/>
    <w:pPr>
      <w:numPr>
        <w:ilvl w:val="1"/>
        <w:numId w:val="10"/>
      </w:numPr>
      <w:spacing w:after="120"/>
      <w:outlineLvl w:val="1"/>
    </w:pPr>
  </w:style>
  <w:style w:type="paragraph" w:customStyle="1" w:styleId="MSStandardLevel3">
    <w:name w:val="MS Standard Level 3"/>
    <w:basedOn w:val="Normal"/>
    <w:pPr>
      <w:numPr>
        <w:ilvl w:val="2"/>
        <w:numId w:val="10"/>
      </w:numPr>
      <w:spacing w:after="120"/>
      <w:outlineLvl w:val="2"/>
    </w:pPr>
  </w:style>
  <w:style w:type="paragraph" w:customStyle="1" w:styleId="MSStandardLevel4">
    <w:name w:val="MS Standard Level 4"/>
    <w:basedOn w:val="Normal"/>
    <w:pPr>
      <w:numPr>
        <w:ilvl w:val="3"/>
        <w:numId w:val="10"/>
      </w:numPr>
      <w:spacing w:after="120"/>
      <w:outlineLvl w:val="3"/>
    </w:pPr>
  </w:style>
  <w:style w:type="paragraph" w:customStyle="1" w:styleId="MSStandardLevel5">
    <w:name w:val="MS Standard Level 5"/>
    <w:basedOn w:val="Normal"/>
    <w:pPr>
      <w:numPr>
        <w:ilvl w:val="4"/>
        <w:numId w:val="10"/>
      </w:numPr>
      <w:tabs>
        <w:tab w:val="left" w:pos="1134"/>
      </w:tabs>
      <w:spacing w:after="120"/>
      <w:outlineLvl w:val="4"/>
    </w:pPr>
  </w:style>
  <w:style w:type="paragraph" w:customStyle="1" w:styleId="MSStandardLevel6">
    <w:name w:val="MS Standard Level 6"/>
    <w:basedOn w:val="Normal"/>
    <w:pPr>
      <w:numPr>
        <w:ilvl w:val="5"/>
        <w:numId w:val="10"/>
      </w:numPr>
      <w:tabs>
        <w:tab w:val="left" w:pos="1134"/>
      </w:tabs>
      <w:spacing w:after="120"/>
      <w:outlineLvl w:val="5"/>
    </w:pPr>
  </w:style>
  <w:style w:type="paragraph" w:customStyle="1" w:styleId="MSStandardLevel7">
    <w:name w:val="MS Standard Level 7"/>
    <w:basedOn w:val="Normal"/>
    <w:pPr>
      <w:numPr>
        <w:ilvl w:val="6"/>
        <w:numId w:val="10"/>
      </w:numPr>
      <w:tabs>
        <w:tab w:val="left" w:pos="1418"/>
      </w:tabs>
      <w:spacing w:after="120"/>
      <w:outlineLvl w:val="6"/>
    </w:pPr>
  </w:style>
  <w:style w:type="paragraph" w:styleId="TOC1">
    <w:name w:val="toc 1"/>
    <w:basedOn w:val="Normal"/>
    <w:next w:val="Normal"/>
    <w:autoRedefine/>
    <w:semiHidden/>
  </w:style>
  <w:style w:type="paragraph" w:styleId="TOC2">
    <w:name w:val="toc 2"/>
    <w:basedOn w:val="Normal"/>
    <w:next w:val="Normal"/>
    <w:autoRedefine/>
    <w:semiHidden/>
  </w:style>
  <w:style w:type="paragraph" w:styleId="TOC3">
    <w:name w:val="toc 3"/>
    <w:basedOn w:val="Normal"/>
    <w:next w:val="Normal"/>
    <w:autoRedefine/>
    <w:semiHidden/>
  </w:style>
  <w:style w:type="paragraph" w:styleId="TOC4">
    <w:name w:val="toc 4"/>
    <w:basedOn w:val="Normal"/>
    <w:next w:val="Normal"/>
    <w:autoRedefine/>
    <w:semiHidden/>
  </w:style>
  <w:style w:type="paragraph" w:styleId="TOC5">
    <w:name w:val="toc 5"/>
    <w:basedOn w:val="Normal"/>
    <w:next w:val="Normal"/>
    <w:autoRedefine/>
    <w:semiHidden/>
    <w:pPr>
      <w:ind w:left="800"/>
    </w:pPr>
  </w:style>
  <w:style w:type="paragraph" w:styleId="TOC6">
    <w:name w:val="toc 6"/>
    <w:basedOn w:val="Normal"/>
    <w:next w:val="Normal"/>
    <w:autoRedefine/>
    <w:semiHidden/>
    <w:pPr>
      <w:ind w:left="1000"/>
    </w:pPr>
  </w:style>
  <w:style w:type="paragraph" w:styleId="TOC7">
    <w:name w:val="toc 7"/>
    <w:basedOn w:val="Normal"/>
    <w:next w:val="Normal"/>
    <w:autoRedefine/>
    <w:semiHidden/>
    <w:pPr>
      <w:ind w:left="1200"/>
    </w:pPr>
  </w:style>
  <w:style w:type="paragraph" w:styleId="TOC8">
    <w:name w:val="toc 8"/>
    <w:basedOn w:val="Normal"/>
    <w:next w:val="Normal"/>
    <w:autoRedefine/>
    <w:semiHidden/>
    <w:pPr>
      <w:ind w:left="1400"/>
    </w:pPr>
  </w:style>
  <w:style w:type="paragraph" w:styleId="TOC9">
    <w:name w:val="toc 9"/>
    <w:basedOn w:val="Normal"/>
    <w:next w:val="Normal"/>
    <w:autoRedefine/>
    <w:semiHidden/>
    <w:pPr>
      <w:ind w:left="1600"/>
    </w:pPr>
  </w:style>
  <w:style w:type="paragraph" w:customStyle="1" w:styleId="MSHouseLevel1">
    <w:name w:val="MS House Level 1"/>
    <w:basedOn w:val="Normal"/>
    <w:pPr>
      <w:numPr>
        <w:numId w:val="6"/>
      </w:numPr>
      <w:spacing w:after="240"/>
      <w:outlineLvl w:val="0"/>
    </w:pPr>
    <w:rPr>
      <w:b/>
      <w:caps/>
      <w:sz w:val="22"/>
    </w:rPr>
  </w:style>
  <w:style w:type="paragraph" w:customStyle="1" w:styleId="MSHouseLevel2">
    <w:name w:val="MS House Level 2"/>
    <w:basedOn w:val="Normal"/>
    <w:pPr>
      <w:numPr>
        <w:ilvl w:val="1"/>
        <w:numId w:val="6"/>
      </w:numPr>
      <w:spacing w:after="120"/>
      <w:outlineLvl w:val="1"/>
    </w:pPr>
  </w:style>
  <w:style w:type="paragraph" w:customStyle="1" w:styleId="MSHouseLevel3">
    <w:name w:val="MS House Level 3"/>
    <w:basedOn w:val="Normal"/>
    <w:pPr>
      <w:numPr>
        <w:ilvl w:val="2"/>
        <w:numId w:val="6"/>
      </w:numPr>
      <w:spacing w:after="120"/>
      <w:outlineLvl w:val="2"/>
    </w:pPr>
  </w:style>
  <w:style w:type="paragraph" w:customStyle="1" w:styleId="MSHouseLevel4">
    <w:name w:val="MS House Level 4"/>
    <w:basedOn w:val="Normal"/>
    <w:pPr>
      <w:numPr>
        <w:ilvl w:val="3"/>
        <w:numId w:val="6"/>
      </w:numPr>
      <w:spacing w:after="120"/>
      <w:outlineLvl w:val="3"/>
    </w:pPr>
  </w:style>
  <w:style w:type="paragraph" w:customStyle="1" w:styleId="MSHouseLevel5">
    <w:name w:val="MS House Level 5"/>
    <w:basedOn w:val="Normal"/>
    <w:pPr>
      <w:numPr>
        <w:ilvl w:val="4"/>
        <w:numId w:val="6"/>
      </w:numPr>
      <w:spacing w:after="120"/>
      <w:outlineLvl w:val="4"/>
    </w:pPr>
  </w:style>
  <w:style w:type="paragraph" w:customStyle="1" w:styleId="MSHouseLevel6">
    <w:name w:val="MS House Level 6"/>
    <w:basedOn w:val="Normal"/>
    <w:pPr>
      <w:numPr>
        <w:ilvl w:val="5"/>
        <w:numId w:val="6"/>
      </w:numPr>
      <w:spacing w:after="120"/>
      <w:outlineLvl w:val="5"/>
    </w:pPr>
  </w:style>
  <w:style w:type="paragraph" w:customStyle="1" w:styleId="MSHouseLevel7">
    <w:name w:val="MS House Level 7"/>
    <w:basedOn w:val="Normal"/>
    <w:pPr>
      <w:numPr>
        <w:ilvl w:val="6"/>
        <w:numId w:val="6"/>
      </w:numPr>
      <w:spacing w:after="120"/>
      <w:outlineLvl w:val="6"/>
    </w:pPr>
  </w:style>
  <w:style w:type="character" w:styleId="Hyperlink">
    <w:name w:val="Hyperlink"/>
    <w:basedOn w:val="DefaultParagraphFont"/>
    <w:rPr>
      <w:color w:val="0000FF"/>
      <w:u w:val="single"/>
    </w:rPr>
  </w:style>
  <w:style w:type="paragraph" w:customStyle="1" w:styleId="MSLetterLevel1">
    <w:name w:val="MS Letter Level 1"/>
    <w:basedOn w:val="Normal"/>
    <w:pPr>
      <w:numPr>
        <w:numId w:val="7"/>
      </w:numPr>
      <w:spacing w:after="120"/>
    </w:pPr>
  </w:style>
  <w:style w:type="paragraph" w:customStyle="1" w:styleId="MSLetterLevel2">
    <w:name w:val="MS Letter Level 2"/>
    <w:basedOn w:val="MSLetterLevel1"/>
    <w:pPr>
      <w:numPr>
        <w:ilvl w:val="1"/>
      </w:numPr>
    </w:pPr>
  </w:style>
  <w:style w:type="paragraph" w:customStyle="1" w:styleId="MSLetterLevel3">
    <w:name w:val="MS Letter Level 3"/>
    <w:basedOn w:val="MSLetterLevel2"/>
    <w:pPr>
      <w:numPr>
        <w:ilvl w:val="2"/>
      </w:numPr>
      <w:tabs>
        <w:tab w:val="clear" w:pos="1287"/>
        <w:tab w:val="left" w:pos="1134"/>
      </w:tabs>
    </w:pPr>
  </w:style>
  <w:style w:type="paragraph" w:customStyle="1" w:styleId="MSBulletLevel1">
    <w:name w:val="MS Bullet Level 1"/>
    <w:basedOn w:val="Normal"/>
    <w:pPr>
      <w:numPr>
        <w:numId w:val="8"/>
      </w:numPr>
      <w:spacing w:after="120"/>
    </w:pPr>
  </w:style>
  <w:style w:type="paragraph" w:customStyle="1" w:styleId="MSBulletLevel2">
    <w:name w:val="MS Bullet Level 2"/>
    <w:basedOn w:val="Normal"/>
    <w:pPr>
      <w:numPr>
        <w:ilvl w:val="1"/>
        <w:numId w:val="9"/>
      </w:numPr>
      <w:spacing w:after="120"/>
    </w:pPr>
  </w:style>
  <w:style w:type="paragraph" w:customStyle="1" w:styleId="MSBulletLevel3">
    <w:name w:val="MS Bullet Level 3"/>
    <w:basedOn w:val="Normal"/>
    <w:pPr>
      <w:numPr>
        <w:ilvl w:val="2"/>
        <w:numId w:val="9"/>
      </w:numPr>
      <w:spacing w:after="120"/>
    </w:pPr>
  </w:style>
  <w:style w:type="paragraph" w:styleId="FootnoteText">
    <w:name w:val="footnote text"/>
    <w:basedOn w:val="Normal"/>
    <w:link w:val="FootnoteTextChar"/>
    <w:rsid w:val="00AC03DD"/>
  </w:style>
  <w:style w:type="character" w:customStyle="1" w:styleId="FootnoteTextChar">
    <w:name w:val="Footnote Text Char"/>
    <w:basedOn w:val="DefaultParagraphFont"/>
    <w:link w:val="FootnoteText"/>
    <w:rsid w:val="00AC03DD"/>
    <w:rPr>
      <w:rFonts w:ascii="Arial" w:hAnsi="Arial"/>
      <w:lang w:eastAsia="en-US"/>
    </w:rPr>
  </w:style>
  <w:style w:type="character" w:styleId="FootnoteReference">
    <w:name w:val="footnote reference"/>
    <w:basedOn w:val="DefaultParagraphFont"/>
    <w:rsid w:val="00AC03DD"/>
    <w:rPr>
      <w:vertAlign w:val="superscript"/>
    </w:rPr>
  </w:style>
  <w:style w:type="paragraph" w:customStyle="1" w:styleId="Default">
    <w:name w:val="Default"/>
    <w:rsid w:val="009054B2"/>
    <w:pPr>
      <w:autoSpaceDE w:val="0"/>
      <w:autoSpaceDN w:val="0"/>
      <w:adjustRightInd w:val="0"/>
    </w:pPr>
    <w:rPr>
      <w:rFonts w:ascii="Arial" w:hAnsi="Arial" w:cs="Arial"/>
      <w:color w:val="000000"/>
      <w:sz w:val="24"/>
      <w:szCs w:val="24"/>
    </w:rPr>
  </w:style>
  <w:style w:type="character" w:customStyle="1" w:styleId="Heading7Char">
    <w:name w:val="Heading 7 Char"/>
    <w:basedOn w:val="DefaultParagraphFont"/>
    <w:link w:val="Heading7"/>
    <w:uiPriority w:val="99"/>
    <w:rsid w:val="009054B2"/>
    <w:rPr>
      <w:sz w:val="24"/>
      <w:szCs w:val="24"/>
      <w:lang w:eastAsia="en-US"/>
    </w:rPr>
  </w:style>
  <w:style w:type="paragraph" w:styleId="BalloonText">
    <w:name w:val="Balloon Text"/>
    <w:basedOn w:val="Normal"/>
    <w:link w:val="BalloonTextChar"/>
    <w:rsid w:val="00D36928"/>
    <w:rPr>
      <w:rFonts w:ascii="Tahoma" w:hAnsi="Tahoma" w:cs="Tahoma"/>
      <w:sz w:val="16"/>
      <w:szCs w:val="16"/>
    </w:rPr>
  </w:style>
  <w:style w:type="character" w:customStyle="1" w:styleId="BalloonTextChar">
    <w:name w:val="Balloon Text Char"/>
    <w:basedOn w:val="DefaultParagraphFont"/>
    <w:link w:val="BalloonText"/>
    <w:rsid w:val="00D36928"/>
    <w:rPr>
      <w:rFonts w:ascii="Tahoma" w:hAnsi="Tahoma" w:cs="Tahoma"/>
      <w:sz w:val="16"/>
      <w:szCs w:val="16"/>
      <w:lang w:eastAsia="en-US"/>
    </w:rPr>
  </w:style>
  <w:style w:type="paragraph" w:styleId="ListParagraph">
    <w:name w:val="List Paragraph"/>
    <w:basedOn w:val="Normal"/>
    <w:uiPriority w:val="34"/>
    <w:qFormat/>
    <w:rsid w:val="00287FC6"/>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B7021E-E311-4ACD-B5B2-1125594B9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713</Words>
  <Characters>4446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Moore Stephens LLP</Company>
  <LinksUpToDate>false</LinksUpToDate>
  <CharactersWithSpaces>5149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cholmes</dc:creator>
  <cp:lastModifiedBy>Karol</cp:lastModifiedBy>
  <cp:revision>4</cp:revision>
  <cp:lastPrinted>2013-06-14T07:46:00Z</cp:lastPrinted>
  <dcterms:created xsi:type="dcterms:W3CDTF">2013-12-11T10:47:00Z</dcterms:created>
  <dcterms:modified xsi:type="dcterms:W3CDTF">2014-06-30T09:27:00Z</dcterms:modified>
</cp:coreProperties>
</file>